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FCAC400" w14:textId="77777777" w:rsidR="009C02E1" w:rsidRPr="00497CBB" w:rsidRDefault="009C02E1" w:rsidP="009C02E1">
      <w:pPr>
        <w:pStyle w:val="Textbody"/>
        <w:spacing w:after="0"/>
        <w:jc w:val="right"/>
        <w:rPr>
          <w:rFonts w:ascii="Century Gothic" w:hAnsi="Century Gothic"/>
          <w:i/>
          <w:sz w:val="20"/>
          <w:szCs w:val="20"/>
        </w:rPr>
      </w:pPr>
      <w:r>
        <w:rPr>
          <w:rFonts w:ascii="Century Gothic" w:hAnsi="Century Gothic"/>
          <w:i/>
          <w:sz w:val="20"/>
          <w:szCs w:val="20"/>
        </w:rPr>
        <w:t xml:space="preserve">Załącznik nr </w:t>
      </w:r>
      <w:r w:rsidR="00F62A72">
        <w:rPr>
          <w:rFonts w:ascii="Century Gothic" w:hAnsi="Century Gothic"/>
          <w:i/>
          <w:sz w:val="20"/>
          <w:szCs w:val="20"/>
        </w:rPr>
        <w:t>3</w:t>
      </w:r>
    </w:p>
    <w:p w14:paraId="00CE15A3" w14:textId="01F6CAEB" w:rsidR="00C67F35" w:rsidRDefault="009C02E1" w:rsidP="00C67F35">
      <w:pPr>
        <w:pStyle w:val="Nagwek"/>
        <w:tabs>
          <w:tab w:val="center" w:pos="0"/>
          <w:tab w:val="right" w:pos="10773"/>
        </w:tabs>
        <w:jc w:val="center"/>
        <w:rPr>
          <w:rFonts w:ascii="Arial" w:hAnsi="Arial" w:cs="Arial"/>
          <w:sz w:val="16"/>
          <w:szCs w:val="16"/>
        </w:rPr>
      </w:pPr>
      <w:r>
        <w:rPr>
          <w:rFonts w:ascii="Century Gothic" w:hAnsi="Century Gothic"/>
          <w:color w:val="000000"/>
          <w:sz w:val="20"/>
          <w:szCs w:val="20"/>
        </w:rPr>
        <w:t xml:space="preserve">Dotyczy zapytania ofertowego nr </w:t>
      </w:r>
      <w:r w:rsidR="00EB085C">
        <w:rPr>
          <w:rFonts w:ascii="Century Gothic" w:hAnsi="Century Gothic"/>
          <w:b/>
          <w:color w:val="000000"/>
          <w:sz w:val="20"/>
          <w:szCs w:val="20"/>
        </w:rPr>
        <w:t>02</w:t>
      </w:r>
      <w:r>
        <w:rPr>
          <w:rFonts w:ascii="Century Gothic" w:hAnsi="Century Gothic"/>
          <w:b/>
          <w:color w:val="000000"/>
          <w:sz w:val="20"/>
          <w:szCs w:val="20"/>
        </w:rPr>
        <w:t>/</w:t>
      </w:r>
      <w:r w:rsidR="008F20D5">
        <w:rPr>
          <w:rFonts w:ascii="Century Gothic" w:hAnsi="Century Gothic"/>
          <w:b/>
          <w:color w:val="000000"/>
          <w:sz w:val="20"/>
          <w:szCs w:val="20"/>
        </w:rPr>
        <w:t>0</w:t>
      </w:r>
      <w:r w:rsidR="00EB085C">
        <w:rPr>
          <w:rFonts w:ascii="Century Gothic" w:hAnsi="Century Gothic"/>
          <w:b/>
          <w:color w:val="000000"/>
          <w:sz w:val="20"/>
          <w:szCs w:val="20"/>
        </w:rPr>
        <w:t>5</w:t>
      </w:r>
      <w:r>
        <w:rPr>
          <w:rFonts w:ascii="Century Gothic" w:hAnsi="Century Gothic"/>
          <w:b/>
          <w:color w:val="000000"/>
          <w:sz w:val="20"/>
          <w:szCs w:val="20"/>
        </w:rPr>
        <w:t>/202</w:t>
      </w:r>
      <w:r w:rsidR="008F20D5">
        <w:rPr>
          <w:rFonts w:ascii="Century Gothic" w:hAnsi="Century Gothic"/>
          <w:b/>
          <w:color w:val="000000"/>
          <w:sz w:val="20"/>
          <w:szCs w:val="20"/>
        </w:rPr>
        <w:t>6</w:t>
      </w:r>
      <w:r>
        <w:rPr>
          <w:rFonts w:ascii="Century Gothic" w:hAnsi="Century Gothic"/>
          <w:b/>
          <w:color w:val="000000"/>
          <w:sz w:val="20"/>
          <w:szCs w:val="20"/>
        </w:rPr>
        <w:t>/</w:t>
      </w:r>
      <w:r w:rsidR="00C67F35">
        <w:rPr>
          <w:rFonts w:ascii="Century Gothic" w:hAnsi="Century Gothic"/>
          <w:b/>
          <w:color w:val="000000"/>
          <w:sz w:val="20"/>
          <w:szCs w:val="20"/>
        </w:rPr>
        <w:t>ZAW</w:t>
      </w:r>
      <w:r>
        <w:rPr>
          <w:rFonts w:ascii="Century Gothic" w:hAnsi="Century Gothic"/>
          <w:color w:val="000000"/>
          <w:sz w:val="20"/>
          <w:szCs w:val="20"/>
        </w:rPr>
        <w:t xml:space="preserve"> w ramach projektu</w:t>
      </w:r>
      <w:r>
        <w:rPr>
          <w:rFonts w:ascii="Century Gothic" w:hAnsi="Century Gothic"/>
          <w:sz w:val="20"/>
          <w:szCs w:val="20"/>
        </w:rPr>
        <w:t xml:space="preserve"> </w:t>
      </w:r>
      <w:r w:rsidRPr="00C67F35">
        <w:rPr>
          <w:rFonts w:ascii="Century Gothic" w:hAnsi="Century Gothic"/>
          <w:b/>
          <w:color w:val="000000"/>
          <w:sz w:val="20"/>
          <w:szCs w:val="20"/>
        </w:rPr>
        <w:t>„</w:t>
      </w:r>
      <w:r w:rsidR="00C67F35" w:rsidRPr="00C67F35">
        <w:rPr>
          <w:rFonts w:ascii="Century Gothic" w:hAnsi="Century Gothic"/>
          <w:b/>
          <w:color w:val="000000"/>
          <w:sz w:val="20"/>
          <w:szCs w:val="20"/>
        </w:rPr>
        <w:t>Projekt „</w:t>
      </w:r>
      <w:proofErr w:type="spellStart"/>
      <w:r w:rsidR="00C67F35" w:rsidRPr="00C67F35">
        <w:rPr>
          <w:rFonts w:ascii="Century Gothic" w:hAnsi="Century Gothic"/>
          <w:b/>
          <w:color w:val="000000"/>
          <w:sz w:val="20"/>
          <w:szCs w:val="20"/>
        </w:rPr>
        <w:t>Międzypowiatowa</w:t>
      </w:r>
      <w:proofErr w:type="spellEnd"/>
      <w:r w:rsidR="00C67F35" w:rsidRPr="00C67F35">
        <w:rPr>
          <w:rFonts w:ascii="Century Gothic" w:hAnsi="Century Gothic"/>
          <w:b/>
          <w:color w:val="000000"/>
          <w:sz w:val="20"/>
          <w:szCs w:val="20"/>
        </w:rPr>
        <w:t xml:space="preserve"> droga</w:t>
      </w:r>
      <w:r w:rsidR="00706F25">
        <w:rPr>
          <w:rFonts w:ascii="Century Gothic" w:hAnsi="Century Gothic"/>
          <w:b/>
          <w:color w:val="000000"/>
          <w:sz w:val="20"/>
          <w:szCs w:val="20"/>
        </w:rPr>
        <w:t xml:space="preserve"> </w:t>
      </w:r>
      <w:r w:rsidR="00C67F35" w:rsidRPr="00C67F35">
        <w:rPr>
          <w:rFonts w:ascii="Century Gothic" w:hAnsi="Century Gothic"/>
          <w:b/>
          <w:color w:val="000000"/>
          <w:sz w:val="20"/>
          <w:szCs w:val="20"/>
        </w:rPr>
        <w:t>do edukacyjnego sukcesu szkół zawodowych powiatów dzierżoniowskiego, kłodzkiego i świdnickiego”</w:t>
      </w:r>
    </w:p>
    <w:p w14:paraId="7D20B553" w14:textId="77777777" w:rsidR="009C02E1" w:rsidRPr="00EA40B9" w:rsidRDefault="009C02E1" w:rsidP="00EC1C92">
      <w:pPr>
        <w:pStyle w:val="Textbody"/>
        <w:spacing w:after="0" w:line="240" w:lineRule="auto"/>
        <w:jc w:val="both"/>
      </w:pPr>
      <w:r>
        <w:rPr>
          <w:rFonts w:ascii="Century Gothic" w:hAnsi="Century Gothic"/>
          <w:color w:val="000000"/>
          <w:sz w:val="20"/>
          <w:szCs w:val="20"/>
        </w:rPr>
        <w:t>w</w:t>
      </w:r>
      <w:r w:rsidR="006C59D7">
        <w:rPr>
          <w:rFonts w:ascii="Century Gothic" w:hAnsi="Century Gothic"/>
          <w:color w:val="000000"/>
          <w:sz w:val="20"/>
          <w:szCs w:val="20"/>
        </w:rPr>
        <w:t> </w:t>
      </w:r>
      <w:r>
        <w:rPr>
          <w:rFonts w:ascii="Century Gothic" w:hAnsi="Century Gothic"/>
          <w:color w:val="000000"/>
          <w:sz w:val="20"/>
          <w:szCs w:val="20"/>
        </w:rPr>
        <w:t xml:space="preserve">ramach </w:t>
      </w:r>
      <w:r w:rsidRPr="00364DEB">
        <w:rPr>
          <w:rFonts w:ascii="Century Gothic" w:hAnsi="Century Gothic"/>
          <w:color w:val="000000"/>
          <w:sz w:val="20"/>
          <w:szCs w:val="20"/>
        </w:rPr>
        <w:t>Programu Fundusze Europejskie dla Dolnego Śląska 2021-2027 współfinansowanego ze środków Funduszu na rzecz Sprawiedliwej Transformacji</w:t>
      </w:r>
    </w:p>
    <w:p w14:paraId="6AD92A4F" w14:textId="77777777" w:rsidR="009C02E1" w:rsidRDefault="009C02E1" w:rsidP="009C02E1">
      <w:pPr>
        <w:spacing w:after="0" w:line="240" w:lineRule="auto"/>
        <w:rPr>
          <w:rFonts w:ascii="Century Gothic" w:hAnsi="Century Gothic"/>
          <w:b/>
          <w:sz w:val="20"/>
          <w:szCs w:val="20"/>
        </w:rPr>
      </w:pPr>
    </w:p>
    <w:p w14:paraId="2839195A" w14:textId="77777777" w:rsidR="009C02E1" w:rsidRPr="0026264F" w:rsidRDefault="009C02E1" w:rsidP="009C02E1">
      <w:pPr>
        <w:spacing w:after="0" w:line="240" w:lineRule="auto"/>
        <w:rPr>
          <w:rFonts w:ascii="Century Gothic" w:hAnsi="Century Gothic"/>
          <w:b/>
          <w:sz w:val="20"/>
          <w:szCs w:val="20"/>
        </w:rPr>
      </w:pPr>
      <w:r w:rsidRPr="0026264F">
        <w:rPr>
          <w:rFonts w:ascii="Century Gothic" w:hAnsi="Century Gothic"/>
          <w:b/>
          <w:sz w:val="20"/>
          <w:szCs w:val="20"/>
        </w:rPr>
        <w:t>SZCZEGÓŁOWY OPIS PRZEDMIOTU ZAMÓWIENIA:</w:t>
      </w:r>
    </w:p>
    <w:p w14:paraId="318E66E4" w14:textId="77777777" w:rsidR="009C02E1" w:rsidRDefault="009C02E1" w:rsidP="009C02E1">
      <w:pPr>
        <w:pStyle w:val="Textbody"/>
        <w:jc w:val="both"/>
        <w:rPr>
          <w:rFonts w:ascii="Century Gothic" w:hAnsi="Century Gothic"/>
          <w:sz w:val="20"/>
          <w:szCs w:val="20"/>
        </w:rPr>
      </w:pPr>
    </w:p>
    <w:p w14:paraId="3F0E0076" w14:textId="77777777" w:rsidR="00FF0C0F" w:rsidRDefault="009C02E1" w:rsidP="009C02E1">
      <w:pPr>
        <w:pStyle w:val="Textbody"/>
        <w:jc w:val="both"/>
        <w:rPr>
          <w:rFonts w:ascii="Century Gothic" w:hAnsi="Century Gothic"/>
          <w:i/>
          <w:sz w:val="20"/>
          <w:szCs w:val="20"/>
        </w:rPr>
      </w:pPr>
      <w:r w:rsidRPr="00E807F3">
        <w:rPr>
          <w:rFonts w:ascii="Century Gothic" w:hAnsi="Century Gothic"/>
          <w:i/>
          <w:sz w:val="20"/>
          <w:szCs w:val="20"/>
        </w:rPr>
        <w:t>Wszystkie nazwy własne i marki handlowe urządzeń i wyposażenia zawarte w opisie przedmiotu zamówienia, zostały użyte w celu sprecyzowania oczekiwań jakościowych i technologicznych Zamawiającego. Zamawiający dopuszcza rozwiązania równoważne. Jako rozwiązanie równoważne należy rozumieć zastosowanie innego niż opisane nazwą urządzenie lub elementu wyposażenia z zachowaniem takich samych parametrów technicznych, jakościowych, użytko</w:t>
      </w:r>
      <w:bookmarkStart w:id="0" w:name="_GoBack"/>
      <w:bookmarkEnd w:id="0"/>
      <w:r w:rsidRPr="00E807F3">
        <w:rPr>
          <w:rFonts w:ascii="Century Gothic" w:hAnsi="Century Gothic"/>
          <w:i/>
          <w:sz w:val="20"/>
          <w:szCs w:val="20"/>
        </w:rPr>
        <w:t>wych i funkcjonalnych. Równoważne produkty i urządzenia muszą być dopuszczone do obrotu i stosowania z obowiązującym prawem. Wykonawca zobowiązany jest przedstawić na wezwanie zamawiającego szczegółową specyfikację, z której w sposób nie budzący żadnej wątpliwości Zamawiającego winno wynikać, iż zastosowany asortyment jest o takich samych lub lepszych parametrach technicznych, jakościowych, funkcjonalnych w odniesieniu do asortymentu określonego przez Zamawiającego w opisie przedmiotu zamówienia. Zamawiający informuje, iż w razie gdy w opisie przedmiotu zamówienia znajdują się znaki towarowe, za ofertę równoważną uznaje się ofertę spełniającą parametry indywidualnie wskazanego asortymentu określone przez jego producenta.</w:t>
      </w:r>
    </w:p>
    <w:p w14:paraId="17347B39" w14:textId="77777777" w:rsidR="000268A5" w:rsidRPr="00F66600" w:rsidRDefault="000268A5" w:rsidP="000268A5">
      <w:pPr>
        <w:rPr>
          <w:rFonts w:ascii="Century Gothic" w:hAnsi="Century Gothic"/>
          <w:b/>
          <w:sz w:val="20"/>
          <w:szCs w:val="20"/>
        </w:rPr>
      </w:pPr>
    </w:p>
    <w:p w14:paraId="5367F0B4" w14:textId="77777777" w:rsidR="000268A5" w:rsidRDefault="000268A5" w:rsidP="000268A5">
      <w:pPr>
        <w:pStyle w:val="Akapitzlist"/>
        <w:numPr>
          <w:ilvl w:val="0"/>
          <w:numId w:val="24"/>
        </w:numPr>
        <w:rPr>
          <w:rFonts w:ascii="Century Gothic" w:hAnsi="Century Gothic"/>
          <w:b/>
          <w:sz w:val="20"/>
          <w:szCs w:val="20"/>
        </w:rPr>
      </w:pPr>
      <w:r w:rsidRPr="00F66600">
        <w:rPr>
          <w:rFonts w:ascii="Century Gothic" w:hAnsi="Century Gothic"/>
          <w:b/>
          <w:sz w:val="20"/>
          <w:szCs w:val="20"/>
        </w:rPr>
        <w:t>Zespół Szkół Budowlano-Elektrycznych w Świdnicy, ul. Wałbrzyska 35-37, 58-100 Świdni</w:t>
      </w:r>
      <w:r>
        <w:rPr>
          <w:rFonts w:ascii="Century Gothic" w:hAnsi="Century Gothic"/>
          <w:b/>
          <w:sz w:val="20"/>
          <w:szCs w:val="20"/>
        </w:rPr>
        <w:t>c</w:t>
      </w:r>
      <w:r w:rsidRPr="00F66600">
        <w:rPr>
          <w:rFonts w:ascii="Century Gothic" w:hAnsi="Century Gothic"/>
          <w:b/>
          <w:sz w:val="20"/>
          <w:szCs w:val="20"/>
        </w:rPr>
        <w:t>a</w:t>
      </w:r>
    </w:p>
    <w:p w14:paraId="558A0FAB" w14:textId="77777777" w:rsidR="000268A5" w:rsidRPr="00C01095" w:rsidRDefault="000268A5" w:rsidP="000268A5">
      <w:pPr>
        <w:pStyle w:val="Akapitzlist"/>
        <w:rPr>
          <w:rFonts w:ascii="Century Gothic" w:hAnsi="Century Gothic"/>
          <w:b/>
          <w:sz w:val="20"/>
          <w:szCs w:val="20"/>
        </w:rPr>
      </w:pPr>
    </w:p>
    <w:p w14:paraId="2C87EAA4" w14:textId="77777777" w:rsidR="000268A5" w:rsidRPr="00F66600" w:rsidRDefault="000268A5" w:rsidP="00A172E9">
      <w:pPr>
        <w:pStyle w:val="Akapitzlist"/>
        <w:numPr>
          <w:ilvl w:val="0"/>
          <w:numId w:val="27"/>
        </w:numPr>
        <w:rPr>
          <w:rFonts w:ascii="Century Gothic" w:hAnsi="Century Gothic"/>
          <w:sz w:val="20"/>
          <w:szCs w:val="20"/>
        </w:rPr>
      </w:pPr>
      <w:r w:rsidRPr="00F66600">
        <w:rPr>
          <w:rFonts w:ascii="Century Gothic" w:hAnsi="Century Gothic"/>
          <w:sz w:val="20"/>
          <w:szCs w:val="20"/>
        </w:rPr>
        <w:t xml:space="preserve">Drukarka 3D typ </w:t>
      </w:r>
      <w:r w:rsidR="007C50D5">
        <w:rPr>
          <w:rFonts w:ascii="Century Gothic" w:hAnsi="Century Gothic"/>
          <w:sz w:val="20"/>
          <w:szCs w:val="20"/>
        </w:rPr>
        <w:t>1</w:t>
      </w:r>
      <w:r>
        <w:rPr>
          <w:rFonts w:ascii="Century Gothic" w:hAnsi="Century Gothic"/>
          <w:sz w:val="20"/>
          <w:szCs w:val="20"/>
        </w:rPr>
        <w:t xml:space="preserve"> z materiałami eksploatacyjnymi </w:t>
      </w:r>
      <w:r w:rsidRPr="00F66600">
        <w:rPr>
          <w:rFonts w:ascii="Century Gothic" w:hAnsi="Century Gothic"/>
          <w:sz w:val="20"/>
          <w:szCs w:val="20"/>
        </w:rPr>
        <w:t xml:space="preserve">– </w:t>
      </w:r>
      <w:r>
        <w:rPr>
          <w:rFonts w:ascii="Century Gothic" w:hAnsi="Century Gothic"/>
          <w:sz w:val="20"/>
          <w:szCs w:val="20"/>
        </w:rPr>
        <w:t>2</w:t>
      </w:r>
      <w:r w:rsidRPr="00F66600">
        <w:rPr>
          <w:rFonts w:ascii="Century Gothic" w:hAnsi="Century Gothic"/>
          <w:sz w:val="20"/>
          <w:szCs w:val="20"/>
        </w:rPr>
        <w:t xml:space="preserve"> szt.</w:t>
      </w:r>
    </w:p>
    <w:tbl>
      <w:tblPr>
        <w:tblW w:w="10343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114"/>
        <w:gridCol w:w="7229"/>
      </w:tblGrid>
      <w:tr w:rsidR="000268A5" w:rsidRPr="000862FB" w14:paraId="5679561E" w14:textId="77777777" w:rsidTr="000268A5">
        <w:trPr>
          <w:trHeight w:val="290"/>
          <w:jc w:val="center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5414F0C" w14:textId="77777777" w:rsidR="000268A5" w:rsidRPr="000862FB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0862FB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Przeznaczenie 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826569" w14:textId="77777777" w:rsidR="000268A5" w:rsidRPr="000862FB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b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b/>
                <w:color w:val="000000"/>
                <w:sz w:val="18"/>
                <w:szCs w:val="18"/>
              </w:rPr>
              <w:t>Minimalne parametry techniczne</w:t>
            </w:r>
          </w:p>
        </w:tc>
      </w:tr>
      <w:tr w:rsidR="000268A5" w:rsidRPr="000862FB" w14:paraId="31EBC77B" w14:textId="77777777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7E9A919" w14:textId="77777777" w:rsidR="000268A5" w:rsidRPr="000862FB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Rozmiar Druku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08E2A6" w14:textId="27CE6F66" w:rsidR="000268A5" w:rsidRPr="000862FB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Min. 2</w:t>
            </w:r>
            <w:r w:rsidR="00380337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40</w:t>
            </w: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 x 2</w:t>
            </w:r>
            <w:r w:rsidR="00380337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40</w:t>
            </w: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 x 2</w:t>
            </w:r>
            <w:r w:rsidR="00380337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40</w:t>
            </w: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 mm</w:t>
            </w:r>
          </w:p>
        </w:tc>
      </w:tr>
      <w:tr w:rsidR="000268A5" w:rsidRPr="000862FB" w14:paraId="76A3560D" w14:textId="77777777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D5096F8" w14:textId="77777777" w:rsidR="000268A5" w:rsidRPr="000862FB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Typ wydruku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BC8767" w14:textId="77777777" w:rsidR="000268A5" w:rsidRPr="000862FB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Min. FDM/FFF</w:t>
            </w:r>
          </w:p>
        </w:tc>
      </w:tr>
      <w:tr w:rsidR="000268A5" w:rsidRPr="000862FB" w14:paraId="1ABEF5D5" w14:textId="77777777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329368B" w14:textId="77777777" w:rsidR="000268A5" w:rsidRPr="000862FB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Prędkość druku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1E5C13" w14:textId="6075CFD8" w:rsidR="000268A5" w:rsidRPr="000862FB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Min. </w:t>
            </w:r>
            <w:r w:rsidR="00380337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30</w:t>
            </w: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0 mm/s</w:t>
            </w:r>
          </w:p>
        </w:tc>
      </w:tr>
      <w:tr w:rsidR="000268A5" w:rsidRPr="000862FB" w14:paraId="6FEB9477" w14:textId="77777777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F6F8258" w14:textId="60E27217" w:rsidR="000268A5" w:rsidRPr="000862FB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Kamera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E83FFD" w14:textId="77777777" w:rsidR="000268A5" w:rsidRPr="000862FB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Wbudowana AI</w:t>
            </w:r>
          </w:p>
        </w:tc>
      </w:tr>
      <w:tr w:rsidR="000268A5" w:rsidRPr="000862FB" w14:paraId="6B910BDF" w14:textId="77777777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BAB84FA" w14:textId="77777777" w:rsidR="000268A5" w:rsidRPr="000862FB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Komunikacja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194C4D" w14:textId="77777777" w:rsidR="000268A5" w:rsidRPr="000862FB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Min. USB, Wifi, LAN</w:t>
            </w:r>
          </w:p>
        </w:tc>
      </w:tr>
      <w:tr w:rsidR="000268A5" w:rsidRPr="000862FB" w14:paraId="634E0B2D" w14:textId="77777777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6816B6A" w14:textId="77777777" w:rsidR="000268A5" w:rsidRPr="000862FB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Obsługiwane formaty plików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028FA9" w14:textId="0261CE8E" w:rsidR="000268A5" w:rsidRPr="000862FB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Min. STL, OBJ, </w:t>
            </w:r>
          </w:p>
        </w:tc>
      </w:tr>
      <w:tr w:rsidR="000268A5" w:rsidRPr="000862FB" w14:paraId="1292B3CC" w14:textId="77777777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40FB3CF" w14:textId="77777777" w:rsidR="000268A5" w:rsidRPr="000862FB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Obsługiwane </w:t>
            </w:r>
            <w:proofErr w:type="spellStart"/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filamenty</w:t>
            </w:r>
            <w:proofErr w:type="spellEnd"/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71ECB5" w14:textId="77AD2C6A" w:rsidR="000268A5" w:rsidRPr="000862FB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Min. </w:t>
            </w:r>
            <w:r w:rsidRPr="005B52F1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PLA, PETG, ABS,</w:t>
            </w:r>
          </w:p>
        </w:tc>
      </w:tr>
      <w:tr w:rsidR="000268A5" w:rsidRPr="000862FB" w14:paraId="4E0A02B4" w14:textId="77777777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1085CFF" w14:textId="77777777" w:rsidR="000268A5" w:rsidRPr="000862FB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Wyświetlacz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E46BD7" w14:textId="1A4DD172" w:rsidR="000268A5" w:rsidRPr="000862FB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Wbudowany dotykowy min. </w:t>
            </w:r>
            <w:r w:rsidR="00380337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2</w:t>
            </w: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”</w:t>
            </w:r>
          </w:p>
        </w:tc>
      </w:tr>
      <w:tr w:rsidR="000268A5" w:rsidRPr="000862FB" w14:paraId="1DB84062" w14:textId="77777777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11686EF" w14:textId="77777777" w:rsidR="000268A5" w:rsidRPr="000862FB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Moc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436CF9" w14:textId="1D64E0AD" w:rsidR="000268A5" w:rsidRPr="000862FB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Min. </w:t>
            </w:r>
            <w:r w:rsidR="00380337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500</w:t>
            </w: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W</w:t>
            </w:r>
          </w:p>
        </w:tc>
      </w:tr>
      <w:tr w:rsidR="000268A5" w:rsidRPr="000862FB" w14:paraId="52210485" w14:textId="77777777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08AC4B8" w14:textId="77777777" w:rsidR="000268A5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Bezpieczeństwo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A9ADDF" w14:textId="77777777" w:rsidR="000268A5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Min. </w:t>
            </w:r>
          </w:p>
          <w:p w14:paraId="5680147C" w14:textId="77777777" w:rsidR="000268A5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-1x Czujnik końca </w:t>
            </w:r>
            <w:proofErr w:type="spellStart"/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filamentu</w:t>
            </w:r>
            <w:proofErr w:type="spellEnd"/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, </w:t>
            </w:r>
          </w:p>
          <w:p w14:paraId="26A63A8D" w14:textId="77777777" w:rsidR="000268A5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-system automatycznego podawania materiałów</w:t>
            </w:r>
          </w:p>
        </w:tc>
      </w:tr>
      <w:tr w:rsidR="000268A5" w:rsidRPr="000862FB" w14:paraId="4F3B45CC" w14:textId="77777777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7B73F3A" w14:textId="77777777" w:rsidR="000268A5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Możliwość rozbudowy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0176E7" w14:textId="21BBB231" w:rsidR="000268A5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- min. Możliwość rozbudowy do </w:t>
            </w:r>
            <w:r w:rsidR="00380337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kilku modułów</w:t>
            </w:r>
          </w:p>
        </w:tc>
      </w:tr>
      <w:tr w:rsidR="000268A5" w:rsidRPr="000862FB" w14:paraId="45BCBD33" w14:textId="77777777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FF180B2" w14:textId="77777777" w:rsidR="000268A5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W zestawie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E3017B" w14:textId="77777777" w:rsidR="000268A5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Materiały eksploatacyjne: min. 5 </w:t>
            </w:r>
            <w:proofErr w:type="spellStart"/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filamentów</w:t>
            </w:r>
            <w:proofErr w:type="spellEnd"/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, min. 1,75 mm -min. </w:t>
            </w:r>
            <w:r w:rsidRPr="00A40E3B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5</w:t>
            </w: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 </w:t>
            </w:r>
            <w:r w:rsidRPr="00A40E3B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x 1kg PLA</w:t>
            </w: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: (żółty, zielony, czerwony, niebieski, czarny), każdy o gramaturze 1kg. Łącznie min. </w:t>
            </w:r>
            <w:r w:rsidRPr="00A40E3B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5</w:t>
            </w: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 </w:t>
            </w:r>
            <w:r w:rsidRPr="00A40E3B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kg PLA</w:t>
            </w: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filamentu</w:t>
            </w:r>
            <w:proofErr w:type="spellEnd"/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 na 1 sztukę drukarki.</w:t>
            </w:r>
          </w:p>
        </w:tc>
      </w:tr>
      <w:tr w:rsidR="000268A5" w:rsidRPr="000862FB" w14:paraId="5BD2275D" w14:textId="77777777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4B32E7B" w14:textId="77777777" w:rsidR="000268A5" w:rsidRPr="000862FB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Gwarancja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0B2689" w14:textId="77777777" w:rsidR="000268A5" w:rsidRPr="000862FB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Min. 12 miesięcy</w:t>
            </w:r>
          </w:p>
        </w:tc>
      </w:tr>
    </w:tbl>
    <w:p w14:paraId="283D1392" w14:textId="77777777" w:rsidR="000268A5" w:rsidRDefault="000268A5" w:rsidP="00C67F35">
      <w:pPr>
        <w:pStyle w:val="Textbody"/>
        <w:spacing w:after="0"/>
        <w:rPr>
          <w:rFonts w:ascii="Century Gothic" w:eastAsiaTheme="minorEastAsia" w:hAnsi="Century Gothic" w:cstheme="minorBidi"/>
          <w:b/>
          <w:bCs/>
          <w:color w:val="00000A"/>
          <w:kern w:val="0"/>
          <w:sz w:val="20"/>
          <w:szCs w:val="20"/>
          <w:lang w:eastAsia="pl-PL" w:bidi="ar-SA"/>
        </w:rPr>
      </w:pPr>
    </w:p>
    <w:p w14:paraId="4A249A63" w14:textId="77777777" w:rsidR="004110AB" w:rsidRDefault="004110AB" w:rsidP="00F66600">
      <w:pPr>
        <w:pStyle w:val="Textbody"/>
        <w:numPr>
          <w:ilvl w:val="0"/>
          <w:numId w:val="24"/>
        </w:numPr>
        <w:spacing w:after="0"/>
        <w:rPr>
          <w:rFonts w:ascii="Century Gothic" w:eastAsiaTheme="minorEastAsia" w:hAnsi="Century Gothic" w:cstheme="minorBidi"/>
          <w:b/>
          <w:bCs/>
          <w:color w:val="00000A"/>
          <w:kern w:val="0"/>
          <w:sz w:val="20"/>
          <w:szCs w:val="20"/>
          <w:lang w:eastAsia="pl-PL" w:bidi="ar-SA"/>
        </w:rPr>
      </w:pPr>
      <w:r>
        <w:rPr>
          <w:rFonts w:ascii="Century Gothic" w:eastAsiaTheme="minorEastAsia" w:hAnsi="Century Gothic" w:cstheme="minorBidi"/>
          <w:b/>
          <w:bCs/>
          <w:color w:val="00000A"/>
          <w:kern w:val="0"/>
          <w:sz w:val="20"/>
          <w:szCs w:val="20"/>
          <w:lang w:eastAsia="pl-PL" w:bidi="ar-SA"/>
        </w:rPr>
        <w:t xml:space="preserve">Zespół Szkół i Placówek Kształcenia Zawodowego w Bielawie, ul. </w:t>
      </w:r>
      <w:hyperlink r:id="rId8" w:history="1">
        <w:r w:rsidRPr="004110AB">
          <w:rPr>
            <w:rFonts w:ascii="Century Gothic" w:eastAsiaTheme="minorEastAsia" w:hAnsi="Century Gothic" w:cstheme="minorBidi"/>
            <w:b/>
            <w:bCs/>
            <w:color w:val="00000A"/>
            <w:kern w:val="0"/>
            <w:sz w:val="20"/>
            <w:szCs w:val="20"/>
            <w:lang w:eastAsia="pl-PL" w:bidi="ar-SA"/>
          </w:rPr>
          <w:t>Stefana Żeromskiego 41, 58-260 Bielawa</w:t>
        </w:r>
      </w:hyperlink>
      <w:r>
        <w:rPr>
          <w:rFonts w:ascii="Century Gothic" w:eastAsiaTheme="minorEastAsia" w:hAnsi="Century Gothic" w:cstheme="minorBidi"/>
          <w:b/>
          <w:bCs/>
          <w:color w:val="00000A"/>
          <w:kern w:val="0"/>
          <w:sz w:val="20"/>
          <w:szCs w:val="20"/>
          <w:lang w:eastAsia="pl-PL" w:bidi="ar-SA"/>
        </w:rPr>
        <w:t>:</w:t>
      </w:r>
    </w:p>
    <w:p w14:paraId="79439357" w14:textId="77777777" w:rsidR="004110AB" w:rsidRPr="008A7AD7" w:rsidRDefault="004110AB" w:rsidP="00C67F35">
      <w:pPr>
        <w:pStyle w:val="Textbody"/>
        <w:spacing w:after="0"/>
        <w:rPr>
          <w:rFonts w:ascii="Century Gothic" w:eastAsiaTheme="minorEastAsia" w:hAnsi="Century Gothic" w:cstheme="minorBidi"/>
          <w:b/>
          <w:bCs/>
          <w:color w:val="00000A"/>
          <w:kern w:val="0"/>
          <w:sz w:val="20"/>
          <w:szCs w:val="20"/>
          <w:lang w:eastAsia="pl-PL" w:bidi="ar-SA"/>
        </w:rPr>
      </w:pPr>
    </w:p>
    <w:p w14:paraId="30786678" w14:textId="77777777" w:rsidR="00A823C8" w:rsidRDefault="00A823C8" w:rsidP="00A823C8">
      <w:pPr>
        <w:pStyle w:val="Akapitzlist"/>
        <w:numPr>
          <w:ilvl w:val="0"/>
          <w:numId w:val="23"/>
        </w:numPr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Drukarka 3D typ </w:t>
      </w:r>
      <w:r w:rsidR="007C50D5">
        <w:rPr>
          <w:rFonts w:ascii="Century Gothic" w:hAnsi="Century Gothic"/>
          <w:sz w:val="20"/>
          <w:szCs w:val="20"/>
        </w:rPr>
        <w:t>2</w:t>
      </w:r>
      <w:r>
        <w:rPr>
          <w:rFonts w:ascii="Century Gothic" w:hAnsi="Century Gothic"/>
          <w:sz w:val="20"/>
          <w:szCs w:val="20"/>
        </w:rPr>
        <w:t xml:space="preserve"> </w:t>
      </w:r>
      <w:r w:rsidR="004110AB">
        <w:rPr>
          <w:rFonts w:ascii="Century Gothic" w:hAnsi="Century Gothic"/>
          <w:sz w:val="20"/>
          <w:szCs w:val="20"/>
        </w:rPr>
        <w:t xml:space="preserve">z materiałami eksploatacyjnymi </w:t>
      </w:r>
      <w:r>
        <w:rPr>
          <w:rFonts w:ascii="Century Gothic" w:hAnsi="Century Gothic"/>
          <w:sz w:val="20"/>
          <w:szCs w:val="20"/>
        </w:rPr>
        <w:t>– 1 szt.</w:t>
      </w:r>
    </w:p>
    <w:tbl>
      <w:tblPr>
        <w:tblW w:w="10343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114"/>
        <w:gridCol w:w="7229"/>
      </w:tblGrid>
      <w:tr w:rsidR="00A823C8" w:rsidRPr="000862FB" w14:paraId="3669558E" w14:textId="77777777" w:rsidTr="000268A5">
        <w:trPr>
          <w:trHeight w:val="290"/>
          <w:jc w:val="center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5FFD8CC" w14:textId="77777777" w:rsidR="00A823C8" w:rsidRPr="000862FB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0862FB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lastRenderedPageBreak/>
              <w:t>Przeznaczenie 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2CBD5D" w14:textId="77777777" w:rsidR="00A823C8" w:rsidRPr="000862FB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b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b/>
                <w:color w:val="000000"/>
                <w:sz w:val="18"/>
                <w:szCs w:val="18"/>
              </w:rPr>
              <w:t>Minimalne parametry techniczne</w:t>
            </w:r>
          </w:p>
        </w:tc>
      </w:tr>
      <w:tr w:rsidR="00A823C8" w:rsidRPr="000862FB" w14:paraId="41FFEA0E" w14:textId="77777777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203E7FB" w14:textId="77777777" w:rsidR="00A823C8" w:rsidRPr="000862FB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Rozmiar Druku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E72EEB" w14:textId="369F3BE6" w:rsidR="00A823C8" w:rsidRPr="000862FB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Min. 2</w:t>
            </w:r>
            <w:r w:rsidR="00380337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00</w:t>
            </w: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 x 2</w:t>
            </w:r>
            <w:r w:rsidR="00380337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00</w:t>
            </w: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 x 2</w:t>
            </w:r>
            <w:r w:rsidR="00380337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00</w:t>
            </w: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 mm</w:t>
            </w:r>
          </w:p>
        </w:tc>
      </w:tr>
      <w:tr w:rsidR="00A823C8" w:rsidRPr="000862FB" w14:paraId="7B18907B" w14:textId="77777777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1C2EF15" w14:textId="77777777" w:rsidR="00A823C8" w:rsidRPr="000862FB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Typ wydruku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5AC3DA" w14:textId="77777777" w:rsidR="00A823C8" w:rsidRPr="000862FB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Min. FFF/FDM</w:t>
            </w:r>
          </w:p>
        </w:tc>
      </w:tr>
      <w:tr w:rsidR="00A823C8" w:rsidRPr="000862FB" w14:paraId="7FEDA78C" w14:textId="77777777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86BBC7C" w14:textId="77777777" w:rsidR="00A823C8" w:rsidRPr="000862FB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Prędkość druku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2AE059" w14:textId="1E6E746F" w:rsidR="00A823C8" w:rsidRPr="000862FB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Min. </w:t>
            </w:r>
            <w:r w:rsidR="00380337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300</w:t>
            </w: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 mm/s</w:t>
            </w:r>
          </w:p>
        </w:tc>
      </w:tr>
      <w:tr w:rsidR="00A823C8" w:rsidRPr="000862FB" w14:paraId="27500CBC" w14:textId="77777777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5CF31BE" w14:textId="77777777" w:rsidR="00A823C8" w:rsidRPr="000862FB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Kamera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B4488D" w14:textId="723F64C9" w:rsidR="00A823C8" w:rsidRPr="000862FB" w:rsidRDefault="00380337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Wbudowana lub dodatkowa</w:t>
            </w:r>
          </w:p>
        </w:tc>
      </w:tr>
      <w:tr w:rsidR="00A823C8" w:rsidRPr="000862FB" w14:paraId="057D0E7E" w14:textId="77777777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5055506" w14:textId="77777777" w:rsidR="00A823C8" w:rsidRPr="000862FB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Komunikacja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9BA104" w14:textId="2B61B842" w:rsidR="00A823C8" w:rsidRPr="000862FB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Min. USB, Wifi</w:t>
            </w:r>
          </w:p>
        </w:tc>
      </w:tr>
      <w:tr w:rsidR="00A823C8" w:rsidRPr="000862FB" w14:paraId="14E4EDD2" w14:textId="77777777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615B2A3" w14:textId="77777777" w:rsidR="00A823C8" w:rsidRPr="000862FB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Obsługiwane formaty plików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72D1BD" w14:textId="619ECD08" w:rsidR="00A823C8" w:rsidRPr="000862FB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Min. STL, OBJ,</w:t>
            </w:r>
          </w:p>
        </w:tc>
      </w:tr>
      <w:tr w:rsidR="00A823C8" w:rsidRPr="000862FB" w14:paraId="3C4814E3" w14:textId="77777777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D844092" w14:textId="77777777" w:rsidR="00A823C8" w:rsidRPr="000862FB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Obsługiwane </w:t>
            </w:r>
            <w:proofErr w:type="spellStart"/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filamenty</w:t>
            </w:r>
            <w:proofErr w:type="spellEnd"/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ADEC1E" w14:textId="77777777" w:rsidR="00A823C8" w:rsidRPr="000862FB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Min. PLA PET, ABS, ASA, TPU, PET-CF</w:t>
            </w:r>
          </w:p>
        </w:tc>
      </w:tr>
      <w:tr w:rsidR="00A823C8" w:rsidRPr="000862FB" w14:paraId="4E28EBB2" w14:textId="77777777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4562813" w14:textId="77777777" w:rsidR="00A823C8" w:rsidRPr="000862FB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Wyświetlacz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4C320C" w14:textId="1137F470" w:rsidR="00A823C8" w:rsidRPr="000862FB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Wbudowany min. </w:t>
            </w:r>
            <w:r w:rsidR="00380337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3,0</w:t>
            </w: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”</w:t>
            </w:r>
          </w:p>
        </w:tc>
      </w:tr>
      <w:tr w:rsidR="00A823C8" w:rsidRPr="000862FB" w14:paraId="78111F02" w14:textId="77777777" w:rsidTr="00D21A3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2E6F6BD" w14:textId="77777777" w:rsidR="00A823C8" w:rsidRPr="000862FB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Moc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9479CA" w14:textId="438B3613" w:rsidR="00A823C8" w:rsidRPr="000862FB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Min. </w:t>
            </w:r>
            <w:r w:rsidR="00380337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500W</w:t>
            </w:r>
          </w:p>
        </w:tc>
      </w:tr>
      <w:tr w:rsidR="000268A5" w:rsidRPr="000862FB" w14:paraId="383745EA" w14:textId="77777777" w:rsidTr="00D21A3F">
        <w:trPr>
          <w:trHeight w:val="290"/>
          <w:jc w:val="center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3DF8DC2" w14:textId="77777777" w:rsidR="000268A5" w:rsidRPr="00E94B60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E94B60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W zestawie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4E12E1" w14:textId="146D65F6" w:rsidR="000268A5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proofErr w:type="spellStart"/>
            <w:r w:rsidRPr="00E94B60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Filament</w:t>
            </w:r>
            <w:proofErr w:type="spellEnd"/>
            <w:r w:rsidRPr="00E94B60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 min. 1KG</w:t>
            </w:r>
          </w:p>
        </w:tc>
      </w:tr>
      <w:tr w:rsidR="000268A5" w:rsidRPr="000862FB" w14:paraId="6F35680D" w14:textId="77777777" w:rsidTr="00D21A3F">
        <w:trPr>
          <w:trHeight w:val="290"/>
          <w:jc w:val="center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B81E55E" w14:textId="77777777" w:rsidR="000268A5" w:rsidRPr="00A269B4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Dodatkowo w zestawie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492C4E" w14:textId="77777777" w:rsidR="000268A5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min. 5 </w:t>
            </w:r>
            <w:proofErr w:type="spellStart"/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filamentów</w:t>
            </w:r>
            <w:proofErr w:type="spellEnd"/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, </w:t>
            </w:r>
            <w:r w:rsidRPr="000268A5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min.1,75 mm</w:t>
            </w: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 – min. </w:t>
            </w:r>
            <w:r w:rsidRPr="00A40E3B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5</w:t>
            </w: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 </w:t>
            </w:r>
            <w:r w:rsidRPr="00A40E3B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x 1kg PLA</w:t>
            </w: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: (żółty, zielony, czerwony, niebieski, czarny), każdy o gramaturze 1kg. Łącznie min. </w:t>
            </w:r>
            <w:r w:rsidRPr="00A40E3B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5</w:t>
            </w: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 </w:t>
            </w:r>
            <w:r w:rsidRPr="00A40E3B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kg PLA</w:t>
            </w: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filamentu</w:t>
            </w:r>
            <w:proofErr w:type="spellEnd"/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 na 1 sztukę drukarki.</w:t>
            </w:r>
          </w:p>
        </w:tc>
      </w:tr>
      <w:tr w:rsidR="00A823C8" w:rsidRPr="000862FB" w14:paraId="5A07BD20" w14:textId="77777777" w:rsidTr="00D21A3F">
        <w:trPr>
          <w:trHeight w:val="290"/>
          <w:jc w:val="center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EE5B202" w14:textId="77777777" w:rsidR="00A823C8" w:rsidRPr="000862FB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Gwarancja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EAE2B2" w14:textId="77777777" w:rsidR="00A823C8" w:rsidRPr="000862FB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Min. 12 miesięcy</w:t>
            </w:r>
          </w:p>
        </w:tc>
      </w:tr>
    </w:tbl>
    <w:p w14:paraId="75EF5534" w14:textId="77777777" w:rsidR="00A823C8" w:rsidRDefault="00A823C8" w:rsidP="00A823C8">
      <w:pPr>
        <w:rPr>
          <w:rFonts w:ascii="Century Gothic" w:hAnsi="Century Gothic"/>
          <w:sz w:val="20"/>
          <w:szCs w:val="20"/>
        </w:rPr>
      </w:pPr>
    </w:p>
    <w:p w14:paraId="79A4B143" w14:textId="77777777" w:rsidR="00A823C8" w:rsidRPr="007C50D5" w:rsidRDefault="00A823C8" w:rsidP="00A823C8">
      <w:pPr>
        <w:pStyle w:val="Akapitzlist"/>
        <w:numPr>
          <w:ilvl w:val="0"/>
          <w:numId w:val="23"/>
        </w:numPr>
        <w:rPr>
          <w:rFonts w:ascii="Century Gothic" w:hAnsi="Century Gothic"/>
          <w:sz w:val="20"/>
          <w:szCs w:val="20"/>
        </w:rPr>
      </w:pPr>
      <w:r w:rsidRPr="007C50D5">
        <w:rPr>
          <w:rFonts w:ascii="Century Gothic" w:hAnsi="Century Gothic"/>
          <w:sz w:val="20"/>
          <w:szCs w:val="20"/>
        </w:rPr>
        <w:t xml:space="preserve">Suszarka </w:t>
      </w:r>
      <w:proofErr w:type="spellStart"/>
      <w:r w:rsidRPr="007C50D5">
        <w:rPr>
          <w:rFonts w:ascii="Century Gothic" w:hAnsi="Century Gothic"/>
          <w:sz w:val="20"/>
          <w:szCs w:val="20"/>
        </w:rPr>
        <w:t>filamentu</w:t>
      </w:r>
      <w:proofErr w:type="spellEnd"/>
      <w:r w:rsidRPr="007C50D5">
        <w:rPr>
          <w:rFonts w:ascii="Century Gothic" w:hAnsi="Century Gothic"/>
          <w:sz w:val="20"/>
          <w:szCs w:val="20"/>
        </w:rPr>
        <w:t xml:space="preserve"> – 1 szt.</w:t>
      </w:r>
    </w:p>
    <w:tbl>
      <w:tblPr>
        <w:tblW w:w="10343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114"/>
        <w:gridCol w:w="7229"/>
      </w:tblGrid>
      <w:tr w:rsidR="00A823C8" w:rsidRPr="007C50D5" w14:paraId="3833D5EE" w14:textId="77777777" w:rsidTr="000268A5">
        <w:trPr>
          <w:trHeight w:val="290"/>
          <w:jc w:val="center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E313D78" w14:textId="77777777" w:rsidR="00A823C8" w:rsidRPr="007C50D5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7C50D5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Przeznaczenie 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0FEE41" w14:textId="77777777" w:rsidR="00A823C8" w:rsidRPr="007C50D5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b/>
                <w:color w:val="000000"/>
                <w:sz w:val="18"/>
                <w:szCs w:val="18"/>
              </w:rPr>
            </w:pPr>
            <w:r w:rsidRPr="007C50D5">
              <w:rPr>
                <w:rFonts w:ascii="Century Gothic" w:eastAsia="Times New Roman" w:hAnsi="Century Gothic" w:cs="Times New Roman"/>
                <w:b/>
                <w:color w:val="000000"/>
                <w:sz w:val="18"/>
                <w:szCs w:val="18"/>
              </w:rPr>
              <w:t>Minimalne parametry techniczne</w:t>
            </w:r>
          </w:p>
        </w:tc>
      </w:tr>
      <w:tr w:rsidR="00A823C8" w:rsidRPr="007C50D5" w14:paraId="1CCA2C58" w14:textId="77777777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7A2ECA5" w14:textId="77777777" w:rsidR="00A823C8" w:rsidRPr="007C50D5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7C50D5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Ekran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5D56FA" w14:textId="58590752" w:rsidR="00380337" w:rsidRPr="007C50D5" w:rsidRDefault="00A823C8" w:rsidP="00380337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7C50D5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Wbudowany dotykowy min. 3,</w:t>
            </w:r>
            <w:r w:rsidR="00380337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0</w:t>
            </w:r>
            <w:r w:rsidRPr="007C50D5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”</w:t>
            </w:r>
          </w:p>
          <w:p w14:paraId="4B9E8E69" w14:textId="791B44B7" w:rsidR="00A823C8" w:rsidRPr="007C50D5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</w:p>
        </w:tc>
      </w:tr>
      <w:tr w:rsidR="00A823C8" w:rsidRPr="007C50D5" w14:paraId="746D0EF4" w14:textId="77777777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313DBA0" w14:textId="77777777" w:rsidR="00A823C8" w:rsidRPr="007C50D5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7C50D5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Suszenie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DD50AE" w14:textId="73BFFF30" w:rsidR="00A823C8" w:rsidRPr="007C50D5" w:rsidRDefault="00380337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Nagrzewnica gorącego</w:t>
            </w:r>
            <w:r w:rsidR="00A823C8" w:rsidRPr="007C50D5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 powietrza</w:t>
            </w: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 tak aby wysuszyć </w:t>
            </w:r>
            <w:proofErr w:type="spellStart"/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filament</w:t>
            </w:r>
            <w:proofErr w:type="spellEnd"/>
          </w:p>
        </w:tc>
      </w:tr>
      <w:tr w:rsidR="00A823C8" w:rsidRPr="007C50D5" w14:paraId="03F91531" w14:textId="77777777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6E3AE7D" w14:textId="77777777" w:rsidR="00A823C8" w:rsidRPr="007C50D5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7C50D5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Obsługa materiału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A9B106" w14:textId="73368C31" w:rsidR="00A823C8" w:rsidRPr="007C50D5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7C50D5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PLA, </w:t>
            </w:r>
            <w:r w:rsidR="00380337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TPU</w:t>
            </w:r>
          </w:p>
        </w:tc>
      </w:tr>
      <w:tr w:rsidR="00A823C8" w:rsidRPr="005B52F1" w14:paraId="5AD38ACC" w14:textId="77777777" w:rsidTr="00D21A3F">
        <w:trPr>
          <w:trHeight w:val="58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5AE9C65" w14:textId="77777777" w:rsidR="00A823C8" w:rsidRPr="007C50D5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7C50D5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Gwarancja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B28CE2" w14:textId="77777777" w:rsidR="00A823C8" w:rsidRPr="007C50D5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7C50D5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Min. 12 miesięcy</w:t>
            </w:r>
          </w:p>
        </w:tc>
      </w:tr>
    </w:tbl>
    <w:p w14:paraId="0080A601" w14:textId="77777777" w:rsidR="00A823C8" w:rsidRPr="005B52F1" w:rsidRDefault="00A823C8" w:rsidP="00A823C8">
      <w:pPr>
        <w:pStyle w:val="Akapitzlist"/>
        <w:rPr>
          <w:rFonts w:ascii="Century Gothic" w:hAnsi="Century Gothic"/>
          <w:sz w:val="20"/>
          <w:szCs w:val="20"/>
          <w:highlight w:val="yellow"/>
        </w:rPr>
      </w:pPr>
    </w:p>
    <w:p w14:paraId="626D2B6F" w14:textId="77777777" w:rsidR="00A823C8" w:rsidRPr="005B52F1" w:rsidRDefault="00A823C8" w:rsidP="00A823C8">
      <w:pPr>
        <w:pStyle w:val="Akapitzlist"/>
        <w:rPr>
          <w:rFonts w:ascii="Century Gothic" w:hAnsi="Century Gothic"/>
          <w:sz w:val="20"/>
          <w:szCs w:val="20"/>
          <w:highlight w:val="yellow"/>
        </w:rPr>
      </w:pPr>
    </w:p>
    <w:p w14:paraId="11282E93" w14:textId="77777777" w:rsidR="00A823C8" w:rsidRPr="00D74FAC" w:rsidRDefault="00A823C8" w:rsidP="00A823C8">
      <w:pPr>
        <w:pStyle w:val="Akapitzlist"/>
        <w:numPr>
          <w:ilvl w:val="0"/>
          <w:numId w:val="23"/>
        </w:numPr>
        <w:rPr>
          <w:rFonts w:ascii="Century Gothic" w:hAnsi="Century Gothic"/>
          <w:sz w:val="20"/>
          <w:szCs w:val="20"/>
        </w:rPr>
      </w:pPr>
      <w:r w:rsidRPr="00D74FAC">
        <w:rPr>
          <w:rFonts w:ascii="Century Gothic" w:hAnsi="Century Gothic"/>
          <w:sz w:val="20"/>
          <w:szCs w:val="20"/>
        </w:rPr>
        <w:t xml:space="preserve">Drukarka typ </w:t>
      </w:r>
      <w:r w:rsidR="007C50D5">
        <w:rPr>
          <w:rFonts w:ascii="Century Gothic" w:hAnsi="Century Gothic"/>
          <w:sz w:val="20"/>
          <w:szCs w:val="20"/>
        </w:rPr>
        <w:t>3</w:t>
      </w:r>
      <w:r w:rsidR="000B360A" w:rsidRPr="00D74FAC">
        <w:rPr>
          <w:rFonts w:ascii="Century Gothic" w:hAnsi="Century Gothic"/>
          <w:sz w:val="20"/>
          <w:szCs w:val="20"/>
        </w:rPr>
        <w:t xml:space="preserve"> w zestawie z żywicą UV</w:t>
      </w:r>
      <w:r w:rsidRPr="00D74FAC">
        <w:rPr>
          <w:rFonts w:ascii="Century Gothic" w:hAnsi="Century Gothic"/>
          <w:sz w:val="20"/>
          <w:szCs w:val="20"/>
        </w:rPr>
        <w:t xml:space="preserve"> – 1 szt.:</w:t>
      </w:r>
    </w:p>
    <w:tbl>
      <w:tblPr>
        <w:tblW w:w="10343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114"/>
        <w:gridCol w:w="7229"/>
      </w:tblGrid>
      <w:tr w:rsidR="00A823C8" w:rsidRPr="00D74FAC" w14:paraId="1B170136" w14:textId="77777777" w:rsidTr="000268A5">
        <w:trPr>
          <w:trHeight w:val="290"/>
          <w:jc w:val="center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D8F75E6" w14:textId="77777777" w:rsidR="00A823C8" w:rsidRPr="00D74FAC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D74FAC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Przeznaczenie 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AAD0C0" w14:textId="77777777" w:rsidR="00A823C8" w:rsidRPr="00D74FAC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b/>
                <w:color w:val="000000"/>
                <w:sz w:val="18"/>
                <w:szCs w:val="18"/>
              </w:rPr>
            </w:pPr>
            <w:r w:rsidRPr="00D74FAC">
              <w:rPr>
                <w:rFonts w:ascii="Century Gothic" w:eastAsia="Times New Roman" w:hAnsi="Century Gothic" w:cs="Times New Roman"/>
                <w:b/>
                <w:color w:val="000000"/>
                <w:sz w:val="18"/>
                <w:szCs w:val="18"/>
              </w:rPr>
              <w:t>Minimalne parametry techniczne</w:t>
            </w:r>
          </w:p>
        </w:tc>
      </w:tr>
      <w:tr w:rsidR="00A823C8" w:rsidRPr="00D74FAC" w14:paraId="4EBE3409" w14:textId="77777777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C963594" w14:textId="77777777" w:rsidR="00A823C8" w:rsidRPr="00D74FAC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D74FAC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Rozmiar wydruku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925B1E" w14:textId="0DD694BA" w:rsidR="00A823C8" w:rsidRPr="00D74FAC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D74FAC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Min. 2</w:t>
            </w:r>
            <w:r w:rsidR="00B4737F" w:rsidRPr="00D74FAC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0</w:t>
            </w:r>
            <w:r w:rsidRPr="00D74FAC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0 x 1</w:t>
            </w:r>
            <w:r w:rsidR="00B80791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00</w:t>
            </w:r>
            <w:r w:rsidRPr="00D74FAC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 x 2</w:t>
            </w:r>
            <w:r w:rsidR="00B80791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00</w:t>
            </w:r>
            <w:r w:rsidRPr="00D74FAC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 mm</w:t>
            </w:r>
          </w:p>
        </w:tc>
      </w:tr>
      <w:tr w:rsidR="00A823C8" w:rsidRPr="00D74FAC" w14:paraId="1A07BE76" w14:textId="77777777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1DF2890" w14:textId="77777777" w:rsidR="00A823C8" w:rsidRPr="00D74FAC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D74FAC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Wydruk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2420B7" w14:textId="77777777" w:rsidR="00A823C8" w:rsidRPr="00D74FAC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D74FAC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Żywica – UV</w:t>
            </w:r>
          </w:p>
        </w:tc>
      </w:tr>
      <w:tr w:rsidR="00A823C8" w:rsidRPr="00D74FAC" w14:paraId="57441F54" w14:textId="77777777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6226E43" w14:textId="77777777" w:rsidR="00A823C8" w:rsidRPr="00D74FAC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D74FAC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Prędkość druku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ECDF6C" w14:textId="3ABDC2F7" w:rsidR="00A823C8" w:rsidRPr="00D74FAC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D74FAC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Min. 1</w:t>
            </w:r>
            <w:r w:rsidR="00B80791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00</w:t>
            </w:r>
            <w:r w:rsidRPr="00D74FAC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 mm/h</w:t>
            </w:r>
          </w:p>
        </w:tc>
      </w:tr>
      <w:tr w:rsidR="00A823C8" w:rsidRPr="00D74FAC" w14:paraId="5B35D415" w14:textId="77777777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B72C556" w14:textId="77777777" w:rsidR="00A823C8" w:rsidRPr="00D74FAC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D74FAC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Funkcje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095CB2" w14:textId="1CED4823" w:rsidR="00A823C8" w:rsidRPr="00D74FAC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D74FAC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Min. wykrywanie poziomu żywicy, wykrywanie pozostałości żywicy</w:t>
            </w:r>
          </w:p>
        </w:tc>
      </w:tr>
      <w:tr w:rsidR="00A823C8" w:rsidRPr="00D74FAC" w14:paraId="74FB8DCB" w14:textId="77777777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B16050B" w14:textId="77777777" w:rsidR="00A823C8" w:rsidRPr="00D74FAC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D74FAC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Rozdzielczość druku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CC418C" w14:textId="52273CE1" w:rsidR="00A823C8" w:rsidRPr="00D74FAC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D74FAC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Min. 1</w:t>
            </w:r>
            <w:r w:rsidR="00B80791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2</w:t>
            </w:r>
            <w:r w:rsidRPr="00D74FAC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300 x </w:t>
            </w:r>
            <w:r w:rsidR="00B80791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3</w:t>
            </w:r>
            <w:r w:rsidRPr="00D74FAC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000 </w:t>
            </w:r>
            <w:proofErr w:type="spellStart"/>
            <w:r w:rsidRPr="00D74FAC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px</w:t>
            </w:r>
            <w:proofErr w:type="spellEnd"/>
          </w:p>
        </w:tc>
      </w:tr>
      <w:tr w:rsidR="00A823C8" w:rsidRPr="00D74FAC" w14:paraId="7F3FA813" w14:textId="77777777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17BA133" w14:textId="77777777" w:rsidR="00A823C8" w:rsidRPr="00D74FAC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D74FAC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Ekran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E4167E" w14:textId="224E95B0" w:rsidR="00A823C8" w:rsidRPr="00D74FAC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D74FAC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Wbudowany dotykowy min. </w:t>
            </w:r>
            <w:r w:rsidR="00B80791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3</w:t>
            </w:r>
            <w:r w:rsidRPr="00D74FAC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”</w:t>
            </w:r>
          </w:p>
        </w:tc>
      </w:tr>
      <w:tr w:rsidR="00A823C8" w:rsidRPr="00D74FAC" w14:paraId="589580F3" w14:textId="77777777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81FEBF8" w14:textId="77777777" w:rsidR="00A823C8" w:rsidRPr="00D74FAC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D74FAC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W zestawie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AC67BB" w14:textId="77777777" w:rsidR="00A823C8" w:rsidRPr="00D74FAC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D74FAC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- żywica o wysokiej przejrzystości min.</w:t>
            </w:r>
            <w:r w:rsidR="000B360A" w:rsidRPr="00D74FAC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 5 kg, w tym: </w:t>
            </w:r>
            <w:r w:rsidRPr="00D74FAC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br/>
              <w:t xml:space="preserve">- szary min. </w:t>
            </w:r>
            <w:r w:rsidR="000B360A" w:rsidRPr="00D74FAC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1 k</w:t>
            </w:r>
            <w:r w:rsidRPr="00D74FAC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g</w:t>
            </w:r>
          </w:p>
          <w:p w14:paraId="70143437" w14:textId="77777777" w:rsidR="00A823C8" w:rsidRPr="00D74FAC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D74FAC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- zielony min. </w:t>
            </w:r>
            <w:r w:rsidR="000B360A" w:rsidRPr="00D74FAC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1</w:t>
            </w:r>
            <w:r w:rsidRPr="00D74FAC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kg</w:t>
            </w:r>
            <w:r w:rsidRPr="00D74FAC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br/>
              <w:t>- niebieski min. 1kg</w:t>
            </w:r>
          </w:p>
          <w:p w14:paraId="52242687" w14:textId="77777777" w:rsidR="00A823C8" w:rsidRPr="00D74FAC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D74FAC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- czerwony min. </w:t>
            </w:r>
            <w:r w:rsidR="000B360A" w:rsidRPr="00D74FAC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1</w:t>
            </w:r>
            <w:r w:rsidRPr="00D74FAC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kg</w:t>
            </w:r>
          </w:p>
          <w:p w14:paraId="4FE6EF52" w14:textId="77777777" w:rsidR="00AF1052" w:rsidRPr="00D74FAC" w:rsidRDefault="00A823C8" w:rsidP="00AF1052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D74FAC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- różowe złoto </w:t>
            </w:r>
            <w:r w:rsidR="00AF1052" w:rsidRPr="00D74FAC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min. 1 kg (lub żywica o wysokiej przejrzystości z dedykowanym zestawem pigmentów do uzyskania barwy różowego złota).</w:t>
            </w:r>
          </w:p>
          <w:p w14:paraId="6977F44E" w14:textId="77777777" w:rsidR="00AF1052" w:rsidRPr="00D74FAC" w:rsidRDefault="00AF1052" w:rsidP="00AF1052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</w:p>
          <w:p w14:paraId="39E4342B" w14:textId="77777777" w:rsidR="00AF1052" w:rsidRPr="00D74FAC" w:rsidRDefault="00AF1052" w:rsidP="00AF1052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D74FAC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-</w:t>
            </w:r>
            <w:r w:rsidRPr="00AF1052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Zestaw zapasowych folii do kuwety (min. 2 szt.).</w:t>
            </w:r>
          </w:p>
          <w:p w14:paraId="02B23BAD" w14:textId="77777777" w:rsidR="00AF1052" w:rsidRPr="00D74FAC" w:rsidRDefault="00AF1052" w:rsidP="00AF1052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D74FAC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-</w:t>
            </w:r>
            <w:r w:rsidRPr="00AF1052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Zestaw filtrów papierowych do cedzenia żywicy (min. 10 szt.).</w:t>
            </w:r>
          </w:p>
          <w:p w14:paraId="0AA81E76" w14:textId="77777777" w:rsidR="00AF1052" w:rsidRPr="00AF1052" w:rsidRDefault="00AF1052" w:rsidP="00AF1052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D74FAC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- min. 2 sztuki </w:t>
            </w:r>
            <w:r w:rsidRPr="00AF1052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Szpachelka do bezpiecznego zdejmowania wydruków (</w:t>
            </w:r>
            <w:r w:rsidRPr="00D74FAC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min. 1 x </w:t>
            </w:r>
            <w:r w:rsidRPr="00AF1052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metalowa i </w:t>
            </w:r>
            <w:r w:rsidRPr="00D74FAC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1 x </w:t>
            </w:r>
            <w:r w:rsidRPr="00AF1052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plastikowa).</w:t>
            </w:r>
          </w:p>
          <w:p w14:paraId="6EA55AB3" w14:textId="77777777" w:rsidR="00AF1052" w:rsidRPr="00D74FAC" w:rsidRDefault="00AF1052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</w:p>
        </w:tc>
      </w:tr>
      <w:tr w:rsidR="00A823C8" w:rsidRPr="000862FB" w14:paraId="3F0E2076" w14:textId="77777777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A80C576" w14:textId="77777777" w:rsidR="00A823C8" w:rsidRPr="00D74FAC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D74FAC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Gwarancja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24423E" w14:textId="77777777" w:rsidR="00A823C8" w:rsidRPr="000862FB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D74FAC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Min. 12 miesięcy</w:t>
            </w:r>
          </w:p>
        </w:tc>
      </w:tr>
    </w:tbl>
    <w:p w14:paraId="1C0023D7" w14:textId="77777777" w:rsidR="00A823C8" w:rsidRPr="007C50D5" w:rsidRDefault="00A823C8" w:rsidP="007C50D5">
      <w:pPr>
        <w:rPr>
          <w:rFonts w:ascii="Century Gothic" w:hAnsi="Century Gothic"/>
          <w:sz w:val="20"/>
          <w:szCs w:val="20"/>
        </w:rPr>
      </w:pPr>
    </w:p>
    <w:p w14:paraId="4C6BA1D5" w14:textId="77777777" w:rsidR="00A823C8" w:rsidRPr="007C50D5" w:rsidRDefault="00A823C8" w:rsidP="00A823C8">
      <w:pPr>
        <w:pStyle w:val="Akapitzlist"/>
        <w:numPr>
          <w:ilvl w:val="0"/>
          <w:numId w:val="23"/>
        </w:numPr>
        <w:rPr>
          <w:rFonts w:ascii="Century Gothic" w:hAnsi="Century Gothic"/>
          <w:sz w:val="20"/>
          <w:szCs w:val="20"/>
        </w:rPr>
      </w:pPr>
      <w:r w:rsidRPr="007C50D5">
        <w:rPr>
          <w:rFonts w:ascii="Century Gothic" w:hAnsi="Century Gothic"/>
          <w:sz w:val="20"/>
          <w:szCs w:val="20"/>
        </w:rPr>
        <w:lastRenderedPageBreak/>
        <w:t>Myjka i suszarka do wydruku 3D – 1 szt.</w:t>
      </w:r>
    </w:p>
    <w:tbl>
      <w:tblPr>
        <w:tblW w:w="10343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114"/>
        <w:gridCol w:w="7229"/>
      </w:tblGrid>
      <w:tr w:rsidR="00A823C8" w:rsidRPr="007C50D5" w14:paraId="471FAE7C" w14:textId="77777777" w:rsidTr="000268A5">
        <w:trPr>
          <w:trHeight w:val="290"/>
          <w:jc w:val="center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82C4118" w14:textId="77777777" w:rsidR="00A823C8" w:rsidRPr="007C50D5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7C50D5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Przeznaczenie 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CA11F5" w14:textId="77777777" w:rsidR="00A823C8" w:rsidRPr="007C50D5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b/>
                <w:color w:val="000000"/>
                <w:sz w:val="18"/>
                <w:szCs w:val="18"/>
              </w:rPr>
            </w:pPr>
            <w:r w:rsidRPr="007C50D5">
              <w:rPr>
                <w:rFonts w:ascii="Century Gothic" w:eastAsia="Times New Roman" w:hAnsi="Century Gothic" w:cs="Times New Roman"/>
                <w:b/>
                <w:color w:val="000000"/>
                <w:sz w:val="18"/>
                <w:szCs w:val="18"/>
              </w:rPr>
              <w:t>Minimalne parametry techniczne</w:t>
            </w:r>
          </w:p>
        </w:tc>
      </w:tr>
      <w:tr w:rsidR="00A823C8" w:rsidRPr="007C50D5" w14:paraId="7B087740" w14:textId="77777777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57593A8" w14:textId="77777777" w:rsidR="00A823C8" w:rsidRPr="007C50D5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7C50D5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Urządzenie 2w1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AE47E2" w14:textId="77777777" w:rsidR="00A823C8" w:rsidRPr="007C50D5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7C50D5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Do mycia oraz utwardzania wydruków 3D z żywicy</w:t>
            </w:r>
          </w:p>
        </w:tc>
      </w:tr>
      <w:tr w:rsidR="00A823C8" w:rsidRPr="007C50D5" w14:paraId="19C632AE" w14:textId="77777777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ED3BD67" w14:textId="77777777" w:rsidR="00A823C8" w:rsidRPr="007C50D5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7C50D5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Platforma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15C227" w14:textId="77777777" w:rsidR="00A823C8" w:rsidRPr="007C50D5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7C50D5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Automatycznie obracająca się 360 stopni</w:t>
            </w:r>
          </w:p>
        </w:tc>
      </w:tr>
      <w:tr w:rsidR="00A823C8" w:rsidRPr="007C50D5" w14:paraId="2C9B89B0" w14:textId="77777777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392EEE3" w14:textId="77777777" w:rsidR="00A823C8" w:rsidRPr="007C50D5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7C50D5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Regulacja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E364B7" w14:textId="77777777" w:rsidR="00A823C8" w:rsidRPr="007C50D5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7C50D5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Min. regulacja czasu czy intensywności oświetlenia</w:t>
            </w:r>
          </w:p>
        </w:tc>
      </w:tr>
      <w:tr w:rsidR="00A823C8" w:rsidRPr="007C50D5" w14:paraId="732FC22F" w14:textId="77777777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5FDEA2B" w14:textId="77777777" w:rsidR="00A823C8" w:rsidRPr="007C50D5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7C50D5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Tryb mycia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0D6D87" w14:textId="77777777" w:rsidR="00A823C8" w:rsidRPr="007C50D5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7C50D5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Min. natryskowe – spryskiwanie alkoholem izopropylowym</w:t>
            </w:r>
            <w:r w:rsidRPr="007C50D5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br/>
              <w:t>Min. zanurzenie w alkoholu izopropylowym</w:t>
            </w:r>
          </w:p>
        </w:tc>
      </w:tr>
      <w:tr w:rsidR="00A823C8" w:rsidRPr="007C50D5" w14:paraId="3D05F7D6" w14:textId="77777777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A3985BB" w14:textId="77777777" w:rsidR="00A823C8" w:rsidRPr="007C50D5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7C50D5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W zestawie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CC05C3" w14:textId="77777777" w:rsidR="00A823C8" w:rsidRPr="007C50D5" w:rsidRDefault="007C50D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7C50D5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Min. </w:t>
            </w:r>
            <w:r w:rsidR="00A823C8" w:rsidRPr="007C50D5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Myjka, pojemnik na detergent, pojemnik na wodę, wiadro, rura, skrob</w:t>
            </w:r>
            <w:r w:rsidR="00F66600" w:rsidRPr="007C50D5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ak</w:t>
            </w:r>
            <w:r w:rsidR="00A823C8" w:rsidRPr="007C50D5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, </w:t>
            </w:r>
            <w:r w:rsidR="00F66600" w:rsidRPr="007C50D5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szczotka</w:t>
            </w:r>
          </w:p>
        </w:tc>
      </w:tr>
      <w:tr w:rsidR="00A823C8" w:rsidRPr="000862FB" w14:paraId="68C4E48A" w14:textId="77777777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9019919" w14:textId="77777777" w:rsidR="00A823C8" w:rsidRPr="007C50D5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7C50D5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Gwarancja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5B0B14" w14:textId="77777777" w:rsidR="00A823C8" w:rsidRPr="000862FB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7C50D5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Min. 12 miesięcy</w:t>
            </w:r>
          </w:p>
        </w:tc>
      </w:tr>
    </w:tbl>
    <w:p w14:paraId="64808003" w14:textId="77777777" w:rsidR="008B6342" w:rsidRPr="00F66600" w:rsidRDefault="008B6342" w:rsidP="00F66600">
      <w:pPr>
        <w:rPr>
          <w:rFonts w:ascii="Century Gothic" w:hAnsi="Century Gothic"/>
          <w:sz w:val="20"/>
          <w:szCs w:val="20"/>
        </w:rPr>
      </w:pPr>
    </w:p>
    <w:p w14:paraId="30BBD2ED" w14:textId="77777777" w:rsidR="00A823C8" w:rsidRDefault="00A823C8" w:rsidP="00A823C8">
      <w:pPr>
        <w:pStyle w:val="Akapitzlist"/>
        <w:numPr>
          <w:ilvl w:val="0"/>
          <w:numId w:val="23"/>
        </w:numPr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Drukarka 3D typ </w:t>
      </w:r>
      <w:r w:rsidR="007C50D5">
        <w:rPr>
          <w:rFonts w:ascii="Century Gothic" w:hAnsi="Century Gothic"/>
          <w:sz w:val="20"/>
          <w:szCs w:val="20"/>
        </w:rPr>
        <w:t xml:space="preserve">4 </w:t>
      </w:r>
      <w:r w:rsidR="00A40E3B">
        <w:rPr>
          <w:rFonts w:ascii="Century Gothic" w:hAnsi="Century Gothic"/>
          <w:sz w:val="20"/>
          <w:szCs w:val="20"/>
        </w:rPr>
        <w:t xml:space="preserve">z materiałami eksploatacyjnymi </w:t>
      </w:r>
      <w:r>
        <w:rPr>
          <w:rFonts w:ascii="Century Gothic" w:hAnsi="Century Gothic"/>
          <w:sz w:val="20"/>
          <w:szCs w:val="20"/>
        </w:rPr>
        <w:t>– 1 szt.:</w:t>
      </w:r>
    </w:p>
    <w:tbl>
      <w:tblPr>
        <w:tblW w:w="10343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114"/>
        <w:gridCol w:w="7229"/>
      </w:tblGrid>
      <w:tr w:rsidR="00A823C8" w:rsidRPr="000862FB" w14:paraId="19F53C79" w14:textId="77777777" w:rsidTr="000268A5">
        <w:trPr>
          <w:trHeight w:val="290"/>
          <w:jc w:val="center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0978DCA" w14:textId="77777777" w:rsidR="00A823C8" w:rsidRPr="000862FB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0862FB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Przeznaczenie 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2740FF" w14:textId="77777777" w:rsidR="00A823C8" w:rsidRPr="000862FB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b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b/>
                <w:color w:val="000000"/>
                <w:sz w:val="18"/>
                <w:szCs w:val="18"/>
              </w:rPr>
              <w:t>Minimalne parametry techniczne</w:t>
            </w:r>
          </w:p>
        </w:tc>
      </w:tr>
      <w:tr w:rsidR="00A823C8" w:rsidRPr="000862FB" w14:paraId="1ACD77D9" w14:textId="77777777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01DAC85" w14:textId="77777777" w:rsidR="00A823C8" w:rsidRPr="000862FB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Rozmiar Druku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705DDB" w14:textId="2C418734" w:rsidR="00A823C8" w:rsidRPr="000862FB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Min. 2</w:t>
            </w:r>
            <w:r w:rsidR="00F2198A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0</w:t>
            </w: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0 x 2</w:t>
            </w:r>
            <w:r w:rsidR="00F2198A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0</w:t>
            </w: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0 x 2</w:t>
            </w:r>
            <w:r w:rsidR="00F2198A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2</w:t>
            </w: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0mm</w:t>
            </w:r>
          </w:p>
        </w:tc>
      </w:tr>
      <w:tr w:rsidR="00A823C8" w:rsidRPr="000862FB" w14:paraId="2EE89AEC" w14:textId="77777777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77B78C7" w14:textId="77777777" w:rsidR="00A823C8" w:rsidRPr="000862FB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Typ wydruku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D545EE" w14:textId="77777777" w:rsidR="00A823C8" w:rsidRPr="000862FB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Min. FDM</w:t>
            </w:r>
          </w:p>
        </w:tc>
      </w:tr>
      <w:tr w:rsidR="00A823C8" w:rsidRPr="000862FB" w14:paraId="172ECD50" w14:textId="77777777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C8C12F2" w14:textId="77777777" w:rsidR="00A823C8" w:rsidRPr="000862FB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Prędkość druku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BFA522" w14:textId="59F3780E" w:rsidR="00A823C8" w:rsidRPr="000862FB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Min. </w:t>
            </w:r>
            <w:r w:rsidR="00F2198A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4</w:t>
            </w:r>
            <w:r w:rsidR="00D21A3F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0</w:t>
            </w: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0 mm/s</w:t>
            </w:r>
          </w:p>
        </w:tc>
      </w:tr>
      <w:tr w:rsidR="00A823C8" w:rsidRPr="000862FB" w14:paraId="3C152B35" w14:textId="77777777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231B8D3" w14:textId="77777777" w:rsidR="00A823C8" w:rsidRPr="000862FB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Kamera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8C5E93" w14:textId="2F1E6201" w:rsidR="00A823C8" w:rsidRPr="000862FB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Wbudowana </w:t>
            </w:r>
            <w:r w:rsidR="00F2198A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lub dodatkowa</w:t>
            </w:r>
          </w:p>
        </w:tc>
      </w:tr>
      <w:tr w:rsidR="00A823C8" w:rsidRPr="000862FB" w14:paraId="6DB59B07" w14:textId="77777777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3276932" w14:textId="77777777" w:rsidR="00A823C8" w:rsidRPr="000862FB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Komunikacja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FB6DF1" w14:textId="77777777" w:rsidR="00A823C8" w:rsidRPr="000862FB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Min. USB, Wifi</w:t>
            </w:r>
          </w:p>
        </w:tc>
      </w:tr>
      <w:tr w:rsidR="00A823C8" w:rsidRPr="000862FB" w14:paraId="5A47AA6B" w14:textId="77777777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B094BA2" w14:textId="77777777" w:rsidR="00A823C8" w:rsidRPr="000862FB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Obsługiwane formaty plików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A77BDD" w14:textId="6ABB5417" w:rsidR="00A823C8" w:rsidRPr="000862FB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Min. STL, OBJ</w:t>
            </w:r>
          </w:p>
        </w:tc>
      </w:tr>
      <w:tr w:rsidR="00A823C8" w:rsidRPr="000862FB" w14:paraId="64A24825" w14:textId="77777777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A61C29C" w14:textId="77777777" w:rsidR="00A823C8" w:rsidRPr="000862FB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Obsługiwane </w:t>
            </w:r>
            <w:proofErr w:type="spellStart"/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filamenty</w:t>
            </w:r>
            <w:proofErr w:type="spellEnd"/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739830" w14:textId="24329B7F" w:rsidR="00A823C8" w:rsidRPr="000862FB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Min. PLA PET, ABS</w:t>
            </w:r>
          </w:p>
        </w:tc>
      </w:tr>
      <w:tr w:rsidR="00A823C8" w:rsidRPr="000862FB" w14:paraId="2FCD612B" w14:textId="77777777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0B6A40F" w14:textId="77777777" w:rsidR="00A823C8" w:rsidRPr="000862FB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Wyświetlacz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C0AD84" w14:textId="02722C9D" w:rsidR="00A823C8" w:rsidRPr="000862FB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Wbudowany dotykowy min. </w:t>
            </w:r>
            <w:r w:rsidR="00F2198A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3,0</w:t>
            </w: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”</w:t>
            </w:r>
          </w:p>
        </w:tc>
      </w:tr>
      <w:tr w:rsidR="00A823C8" w:rsidRPr="000862FB" w14:paraId="1E7D144C" w14:textId="77777777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5157BA5" w14:textId="77777777" w:rsidR="00A823C8" w:rsidRPr="000862FB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Moc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355EA7" w14:textId="4A4A30C0" w:rsidR="00A823C8" w:rsidRPr="000862FB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Min. 1</w:t>
            </w:r>
            <w:r w:rsidR="00F2198A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00</w:t>
            </w: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W</w:t>
            </w:r>
          </w:p>
        </w:tc>
      </w:tr>
      <w:tr w:rsidR="008B6342" w:rsidRPr="000862FB" w14:paraId="6FB39172" w14:textId="77777777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F80631A" w14:textId="77777777" w:rsidR="008B6342" w:rsidRPr="00E94B60" w:rsidRDefault="008B6342" w:rsidP="008B6342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E94B60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W zestawie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66BED4" w14:textId="2E27AF79" w:rsidR="008B6342" w:rsidRDefault="008B6342" w:rsidP="008B6342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proofErr w:type="spellStart"/>
            <w:r w:rsidRPr="00E94B60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Filament</w:t>
            </w:r>
            <w:proofErr w:type="spellEnd"/>
            <w:r w:rsidRPr="00E94B60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 min. 1KG</w:t>
            </w:r>
            <w:r w:rsidR="00F2198A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, </w:t>
            </w:r>
            <w:r w:rsidRPr="00E94B60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śrubokręt, narzędzie do przepychania dyszy</w:t>
            </w: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, smar, karta do poziomowania</w:t>
            </w:r>
          </w:p>
        </w:tc>
      </w:tr>
      <w:tr w:rsidR="008B6342" w:rsidRPr="000862FB" w14:paraId="2BC9473C" w14:textId="77777777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6DFB8BA" w14:textId="77777777" w:rsidR="008B6342" w:rsidRPr="00A269B4" w:rsidRDefault="008B6342" w:rsidP="008B6342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Dodatkowo w zestawie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BE8A37" w14:textId="77777777" w:rsidR="008B6342" w:rsidRDefault="008B6342" w:rsidP="008B6342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min. 5 </w:t>
            </w:r>
            <w:proofErr w:type="spellStart"/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filamentów</w:t>
            </w:r>
            <w:proofErr w:type="spellEnd"/>
            <w:r w:rsidR="000268A5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, </w:t>
            </w:r>
            <w:r w:rsidR="000268A5" w:rsidRPr="000268A5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min.1,75 mm</w:t>
            </w: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 </w:t>
            </w:r>
            <w:r w:rsidR="000268A5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–</w:t>
            </w: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 </w:t>
            </w:r>
            <w:r w:rsidR="000268A5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min. </w:t>
            </w:r>
            <w:r w:rsidRPr="00A40E3B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5</w:t>
            </w: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 </w:t>
            </w:r>
            <w:r w:rsidRPr="00A40E3B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x 1kg PLA</w:t>
            </w: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: (żółty, zielony, czerwony, niebieski, czarny), każdy o gramaturze 1kg. Łącznie min. </w:t>
            </w:r>
            <w:r w:rsidRPr="00A40E3B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5</w:t>
            </w: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 </w:t>
            </w:r>
            <w:r w:rsidRPr="00A40E3B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kg PLA</w:t>
            </w: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filamentu</w:t>
            </w:r>
            <w:proofErr w:type="spellEnd"/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 na 1 sztukę drukarki.</w:t>
            </w:r>
          </w:p>
        </w:tc>
      </w:tr>
      <w:tr w:rsidR="00A40E3B" w:rsidRPr="000862FB" w14:paraId="34B980FF" w14:textId="77777777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3BE87CF" w14:textId="77777777" w:rsidR="00A40E3B" w:rsidRPr="000862FB" w:rsidRDefault="00A40E3B" w:rsidP="00A40E3B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Gwarancja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6D0730" w14:textId="77777777" w:rsidR="00A40E3B" w:rsidRPr="000862FB" w:rsidRDefault="00A40E3B" w:rsidP="00A40E3B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Min. 12 miesięcy</w:t>
            </w:r>
          </w:p>
        </w:tc>
      </w:tr>
    </w:tbl>
    <w:p w14:paraId="4B969831" w14:textId="77777777" w:rsidR="00A823C8" w:rsidRDefault="00A823C8" w:rsidP="000268A5">
      <w:pPr>
        <w:rPr>
          <w:rFonts w:ascii="Century Gothic" w:hAnsi="Century Gothic"/>
          <w:sz w:val="20"/>
          <w:szCs w:val="20"/>
        </w:rPr>
      </w:pPr>
    </w:p>
    <w:p w14:paraId="6B597CAB" w14:textId="77777777" w:rsidR="007C50D5" w:rsidRDefault="007C50D5" w:rsidP="000268A5">
      <w:pPr>
        <w:rPr>
          <w:rFonts w:ascii="Century Gothic" w:hAnsi="Century Gothic"/>
          <w:sz w:val="20"/>
          <w:szCs w:val="20"/>
        </w:rPr>
      </w:pPr>
    </w:p>
    <w:p w14:paraId="6310A966" w14:textId="77777777" w:rsidR="007C50D5" w:rsidRPr="000268A5" w:rsidRDefault="007C50D5" w:rsidP="000268A5">
      <w:pPr>
        <w:rPr>
          <w:rFonts w:ascii="Century Gothic" w:hAnsi="Century Gothic"/>
          <w:sz w:val="20"/>
          <w:szCs w:val="20"/>
        </w:rPr>
      </w:pPr>
    </w:p>
    <w:p w14:paraId="113FA2DF" w14:textId="77777777" w:rsidR="00A823C8" w:rsidRDefault="000268A5" w:rsidP="000268A5">
      <w:pPr>
        <w:pStyle w:val="Akapitzlist"/>
        <w:numPr>
          <w:ilvl w:val="0"/>
          <w:numId w:val="23"/>
        </w:numPr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Laptop – 1 szt.</w:t>
      </w:r>
    </w:p>
    <w:p w14:paraId="5157FF4E" w14:textId="77777777" w:rsidR="000268A5" w:rsidRDefault="000268A5" w:rsidP="000268A5">
      <w:pPr>
        <w:pStyle w:val="Akapitzlist"/>
        <w:rPr>
          <w:rFonts w:ascii="Century Gothic" w:hAnsi="Century Gothic"/>
          <w:sz w:val="20"/>
          <w:szCs w:val="20"/>
        </w:rPr>
      </w:pPr>
    </w:p>
    <w:tbl>
      <w:tblPr>
        <w:tblStyle w:val="Tabela-Siatka"/>
        <w:tblW w:w="9776" w:type="dxa"/>
        <w:tblLook w:val="04A0" w:firstRow="1" w:lastRow="0" w:firstColumn="1" w:lastColumn="0" w:noHBand="0" w:noVBand="1"/>
      </w:tblPr>
      <w:tblGrid>
        <w:gridCol w:w="1932"/>
        <w:gridCol w:w="7844"/>
      </w:tblGrid>
      <w:tr w:rsidR="00D72449" w:rsidRPr="00E550B3" w14:paraId="7E2E407D" w14:textId="77777777" w:rsidTr="00D72449">
        <w:trPr>
          <w:trHeight w:val="350"/>
        </w:trPr>
        <w:tc>
          <w:tcPr>
            <w:tcW w:w="1932" w:type="dxa"/>
          </w:tcPr>
          <w:p w14:paraId="37EA3950" w14:textId="77777777" w:rsidR="00D72449" w:rsidRPr="00E550B3" w:rsidRDefault="00D72449" w:rsidP="00D72449">
            <w:pPr>
              <w:pStyle w:val="Nagwek3"/>
              <w:spacing w:before="0"/>
              <w:jc w:val="center"/>
              <w:outlineLvl w:val="2"/>
              <w:rPr>
                <w:rFonts w:ascii="Century Gothic" w:hAnsi="Century Gothic" w:cstheme="minorHAnsi"/>
                <w:b/>
                <w:bCs/>
                <w:color w:val="000000" w:themeColor="text1"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/>
                <w:bCs/>
                <w:color w:val="000000" w:themeColor="text1"/>
                <w:sz w:val="18"/>
                <w:szCs w:val="18"/>
              </w:rPr>
              <w:t>Nazwa</w:t>
            </w:r>
          </w:p>
        </w:tc>
        <w:tc>
          <w:tcPr>
            <w:tcW w:w="7844" w:type="dxa"/>
          </w:tcPr>
          <w:p w14:paraId="2FA59412" w14:textId="77777777" w:rsidR="00D72449" w:rsidRPr="00E550B3" w:rsidRDefault="00D72449" w:rsidP="00D72449">
            <w:pPr>
              <w:jc w:val="center"/>
              <w:rPr>
                <w:rFonts w:ascii="Century Gothic" w:hAnsi="Century Gothic" w:cstheme="minorHAnsi"/>
                <w:b/>
                <w:color w:val="FFFFFF" w:themeColor="background1"/>
                <w:sz w:val="18"/>
                <w:szCs w:val="18"/>
              </w:rPr>
            </w:pPr>
            <w:r>
              <w:rPr>
                <w:rFonts w:ascii="Century Gothic" w:hAnsi="Century Gothic" w:cstheme="minorHAnsi"/>
                <w:b/>
                <w:color w:val="000000" w:themeColor="text1"/>
                <w:sz w:val="18"/>
                <w:szCs w:val="18"/>
              </w:rPr>
              <w:t>Minimalne w</w:t>
            </w:r>
            <w:r w:rsidRPr="00E550B3">
              <w:rPr>
                <w:rFonts w:ascii="Century Gothic" w:hAnsi="Century Gothic" w:cstheme="minorHAnsi"/>
                <w:b/>
                <w:color w:val="000000" w:themeColor="text1"/>
                <w:sz w:val="18"/>
                <w:szCs w:val="18"/>
              </w:rPr>
              <w:t>ymagane parametry techniczne</w:t>
            </w:r>
          </w:p>
        </w:tc>
      </w:tr>
      <w:tr w:rsidR="00D72449" w:rsidRPr="00E550B3" w14:paraId="0CA12A83" w14:textId="77777777" w:rsidTr="00D72449">
        <w:tc>
          <w:tcPr>
            <w:tcW w:w="1932" w:type="dxa"/>
          </w:tcPr>
          <w:p w14:paraId="4F6D0654" w14:textId="77777777" w:rsidR="00D72449" w:rsidRPr="00E550B3" w:rsidRDefault="00D72449" w:rsidP="00D72449">
            <w:pPr>
              <w:jc w:val="center"/>
              <w:rPr>
                <w:rFonts w:ascii="Century Gothic" w:hAnsi="Century Gothic" w:cstheme="minorHAnsi"/>
                <w:b/>
                <w:bCs/>
                <w:color w:val="000000" w:themeColor="text1"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/>
                <w:bCs/>
                <w:color w:val="000000" w:themeColor="text1"/>
                <w:sz w:val="18"/>
                <w:szCs w:val="18"/>
              </w:rPr>
              <w:t>Zastosowanie</w:t>
            </w:r>
          </w:p>
        </w:tc>
        <w:tc>
          <w:tcPr>
            <w:tcW w:w="7844" w:type="dxa"/>
          </w:tcPr>
          <w:p w14:paraId="24989537" w14:textId="77777777" w:rsidR="00D72449" w:rsidRPr="00E550B3" w:rsidRDefault="00D72449" w:rsidP="00D72449">
            <w:pPr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sz w:val="18"/>
                <w:szCs w:val="18"/>
              </w:rPr>
              <w:t>Komputer mobilny będzie wykorzystywany dla potrzeb aplikacji biurowych, edukacyjnych, obliczeniowych, dostępu do Internetu oraz poczty elektronicznej.</w:t>
            </w:r>
          </w:p>
        </w:tc>
      </w:tr>
      <w:tr w:rsidR="00D72449" w:rsidRPr="00E550B3" w14:paraId="0F0F80BE" w14:textId="77777777" w:rsidTr="00D72449">
        <w:tc>
          <w:tcPr>
            <w:tcW w:w="1932" w:type="dxa"/>
          </w:tcPr>
          <w:p w14:paraId="1DE89AAA" w14:textId="77777777" w:rsidR="00D72449" w:rsidRPr="00E550B3" w:rsidRDefault="00D72449" w:rsidP="00D72449">
            <w:pPr>
              <w:jc w:val="center"/>
              <w:rPr>
                <w:rFonts w:ascii="Century Gothic" w:hAnsi="Century Gothic" w:cstheme="minorHAnsi"/>
                <w:b/>
                <w:bCs/>
                <w:color w:val="000000" w:themeColor="text1"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/>
                <w:bCs/>
                <w:color w:val="000000" w:themeColor="text1"/>
                <w:sz w:val="18"/>
                <w:szCs w:val="18"/>
              </w:rPr>
              <w:t>Przekątna ekranu</w:t>
            </w:r>
          </w:p>
        </w:tc>
        <w:tc>
          <w:tcPr>
            <w:tcW w:w="7844" w:type="dxa"/>
          </w:tcPr>
          <w:p w14:paraId="7F8232A3" w14:textId="77777777" w:rsidR="00D72449" w:rsidRPr="00E550B3" w:rsidRDefault="00D72449" w:rsidP="00D72449">
            <w:pPr>
              <w:jc w:val="both"/>
              <w:outlineLvl w:val="0"/>
              <w:rPr>
                <w:rFonts w:ascii="Century Gothic" w:hAnsi="Century Gothic" w:cstheme="minorHAnsi"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sz w:val="18"/>
                <w:szCs w:val="18"/>
              </w:rPr>
              <w:t xml:space="preserve">15,6” FHD (1920x1080), Matryca wykonana w technologii IPS lub EWV/VA. Jasność matrycy nie mniejsza niż 300 nitów. Kontrast nie mniejszy niż 800:1. </w:t>
            </w:r>
          </w:p>
          <w:p w14:paraId="40DD90F9" w14:textId="77777777" w:rsidR="00D72449" w:rsidRPr="00E550B3" w:rsidRDefault="00D72449" w:rsidP="00D72449">
            <w:pPr>
              <w:jc w:val="both"/>
              <w:outlineLvl w:val="0"/>
              <w:rPr>
                <w:rFonts w:ascii="Century Gothic" w:hAnsi="Century Gothic" w:cstheme="minorHAnsi"/>
                <w:color w:val="00B050"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sz w:val="18"/>
                <w:szCs w:val="18"/>
              </w:rPr>
              <w:t xml:space="preserve">Matryca z fabryczną powłoką przeciwodblaskową. </w:t>
            </w:r>
          </w:p>
        </w:tc>
      </w:tr>
      <w:tr w:rsidR="00D72449" w:rsidRPr="00E550B3" w14:paraId="2A2846F4" w14:textId="77777777" w:rsidTr="00D72449">
        <w:tc>
          <w:tcPr>
            <w:tcW w:w="1932" w:type="dxa"/>
          </w:tcPr>
          <w:p w14:paraId="60CABC28" w14:textId="77777777" w:rsidR="00D72449" w:rsidRPr="00E550B3" w:rsidRDefault="00D72449" w:rsidP="00D72449">
            <w:pPr>
              <w:jc w:val="center"/>
              <w:rPr>
                <w:rFonts w:ascii="Century Gothic" w:hAnsi="Century Gothic" w:cstheme="minorHAnsi"/>
                <w:b/>
                <w:bCs/>
                <w:color w:val="000000" w:themeColor="text1"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/>
                <w:sz w:val="18"/>
                <w:szCs w:val="18"/>
              </w:rPr>
              <w:t>Wydajność jednostki</w:t>
            </w:r>
          </w:p>
        </w:tc>
        <w:tc>
          <w:tcPr>
            <w:tcW w:w="7844" w:type="dxa"/>
          </w:tcPr>
          <w:p w14:paraId="5CA14124" w14:textId="77777777" w:rsidR="00D72449" w:rsidRPr="00E550B3" w:rsidRDefault="00D72449" w:rsidP="00D72449">
            <w:pPr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Komputer w oferowanej konfiguracji musi osiągać w teście wydajnościowym BAPCO  wyniki nie gorsze niż:</w:t>
            </w:r>
          </w:p>
          <w:p w14:paraId="314CF086" w14:textId="77777777" w:rsidR="00D72449" w:rsidRPr="00E550B3" w:rsidRDefault="00D72449" w:rsidP="00D72449">
            <w:pPr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proofErr w:type="spellStart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lastRenderedPageBreak/>
              <w:t>SYSmark</w:t>
            </w:r>
            <w:proofErr w:type="spellEnd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 xml:space="preserve"> 30 </w:t>
            </w:r>
            <w:proofErr w:type="spellStart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Overall</w:t>
            </w:r>
            <w:proofErr w:type="spellEnd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 xml:space="preserve"> Rating – co najmniej wynik 1630 punktów </w:t>
            </w:r>
          </w:p>
          <w:p w14:paraId="6FB4147A" w14:textId="77777777" w:rsidR="00D72449" w:rsidRDefault="00D72449" w:rsidP="00D72449">
            <w:pPr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proofErr w:type="spellStart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Crossmark</w:t>
            </w:r>
            <w:proofErr w:type="spellEnd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 xml:space="preserve"> </w:t>
            </w:r>
            <w:proofErr w:type="spellStart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Overall</w:t>
            </w:r>
            <w:proofErr w:type="spellEnd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 xml:space="preserve"> Rating – co najmniej wynik 1680 punktów </w:t>
            </w:r>
          </w:p>
          <w:p w14:paraId="6A827751" w14:textId="77777777" w:rsidR="00D72449" w:rsidRPr="00E550B3" w:rsidRDefault="00D72449" w:rsidP="00D72449">
            <w:pPr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B84B4F">
              <w:rPr>
                <w:rFonts w:ascii="Century Gothic" w:hAnsi="Century Gothic" w:cstheme="minorHAnsi"/>
                <w:bCs/>
                <w:sz w:val="18"/>
                <w:szCs w:val="18"/>
              </w:rPr>
              <w:t>-</w:t>
            </w:r>
            <w:r w:rsidRPr="00B84B4F">
              <w:rPr>
                <w:rFonts w:ascii="Century Gothic" w:hAnsi="Century Gothic" w:cstheme="minorHAnsi"/>
                <w:b/>
                <w:bCs/>
                <w:sz w:val="18"/>
                <w:szCs w:val="18"/>
              </w:rPr>
              <w:t xml:space="preserve"> </w:t>
            </w:r>
            <w:r w:rsidRPr="00B84B4F">
              <w:rPr>
                <w:rFonts w:ascii="Century Gothic" w:hAnsi="Century Gothic" w:cstheme="minorHAnsi"/>
                <w:b/>
                <w:bCs/>
                <w:sz w:val="18"/>
                <w:szCs w:val="18"/>
                <w:u w:val="single"/>
              </w:rPr>
              <w:t>wyniki w oferowanej konfiguracji przesłać na wezwanie zamawiającego</w:t>
            </w:r>
          </w:p>
        </w:tc>
      </w:tr>
      <w:tr w:rsidR="00D72449" w:rsidRPr="00E550B3" w14:paraId="2B64DCAC" w14:textId="77777777" w:rsidTr="00D72449">
        <w:tc>
          <w:tcPr>
            <w:tcW w:w="1932" w:type="dxa"/>
          </w:tcPr>
          <w:p w14:paraId="6636C106" w14:textId="77777777" w:rsidR="00D72449" w:rsidRPr="00E550B3" w:rsidRDefault="00D72449" w:rsidP="00D72449">
            <w:pPr>
              <w:jc w:val="center"/>
              <w:rPr>
                <w:rFonts w:ascii="Century Gothic" w:hAnsi="Century Gothic" w:cstheme="minorHAnsi"/>
                <w:b/>
                <w:bCs/>
                <w:color w:val="000000" w:themeColor="text1"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/>
                <w:bCs/>
                <w:color w:val="000000" w:themeColor="text1"/>
                <w:sz w:val="18"/>
                <w:szCs w:val="18"/>
              </w:rPr>
              <w:lastRenderedPageBreak/>
              <w:t>Pamięć RAM</w:t>
            </w:r>
          </w:p>
        </w:tc>
        <w:tc>
          <w:tcPr>
            <w:tcW w:w="7844" w:type="dxa"/>
          </w:tcPr>
          <w:p w14:paraId="5D9800D5" w14:textId="77777777" w:rsidR="00D72449" w:rsidRPr="00E550B3" w:rsidRDefault="00D72449" w:rsidP="00D72449">
            <w:pPr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sz w:val="18"/>
                <w:szCs w:val="18"/>
              </w:rPr>
              <w:t xml:space="preserve">Min. 16GB DDR5 z możliwością rozbudowy do min 64GB. </w:t>
            </w:r>
            <w:r w:rsidRPr="00E550B3">
              <w:rPr>
                <w:rFonts w:ascii="Century Gothic" w:hAnsi="Century Gothic" w:cstheme="minorHAnsi"/>
                <w:sz w:val="18"/>
                <w:szCs w:val="18"/>
              </w:rPr>
              <w:br/>
              <w:t xml:space="preserve">Płyta główna wyposażona w dwa </w:t>
            </w:r>
            <w:proofErr w:type="spellStart"/>
            <w:r w:rsidRPr="00E550B3">
              <w:rPr>
                <w:rFonts w:ascii="Century Gothic" w:hAnsi="Century Gothic" w:cstheme="minorHAnsi"/>
                <w:sz w:val="18"/>
                <w:szCs w:val="18"/>
              </w:rPr>
              <w:t>sloty</w:t>
            </w:r>
            <w:proofErr w:type="spellEnd"/>
            <w:r w:rsidRPr="00E550B3">
              <w:rPr>
                <w:rFonts w:ascii="Century Gothic" w:hAnsi="Century Gothic" w:cstheme="minorHAnsi"/>
                <w:sz w:val="18"/>
                <w:szCs w:val="18"/>
              </w:rPr>
              <w:t xml:space="preserve"> na pamięć - Zamawiający nie dopuszcza pamięci wlutowanych w płytę główną.</w:t>
            </w:r>
          </w:p>
        </w:tc>
      </w:tr>
      <w:tr w:rsidR="00D72449" w:rsidRPr="00E550B3" w14:paraId="369A2BEA" w14:textId="77777777" w:rsidTr="00D72449">
        <w:tc>
          <w:tcPr>
            <w:tcW w:w="1932" w:type="dxa"/>
          </w:tcPr>
          <w:p w14:paraId="57727E89" w14:textId="77777777" w:rsidR="00D72449" w:rsidRPr="00E550B3" w:rsidRDefault="00D72449" w:rsidP="00D72449">
            <w:pPr>
              <w:jc w:val="center"/>
              <w:rPr>
                <w:rFonts w:ascii="Century Gothic" w:hAnsi="Century Gothic" w:cstheme="minorHAnsi"/>
                <w:b/>
                <w:bCs/>
                <w:color w:val="000000" w:themeColor="text1"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/>
                <w:bCs/>
                <w:color w:val="000000" w:themeColor="text1"/>
                <w:sz w:val="18"/>
                <w:szCs w:val="18"/>
              </w:rPr>
              <w:t>Pamięć masowa</w:t>
            </w:r>
          </w:p>
        </w:tc>
        <w:tc>
          <w:tcPr>
            <w:tcW w:w="7844" w:type="dxa"/>
          </w:tcPr>
          <w:p w14:paraId="5E6D359E" w14:textId="77777777" w:rsidR="00D72449" w:rsidRPr="00E550B3" w:rsidRDefault="00D72449" w:rsidP="00D72449">
            <w:pPr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sz w:val="18"/>
                <w:szCs w:val="18"/>
              </w:rPr>
              <w:t xml:space="preserve">Min. 512GB </w:t>
            </w:r>
            <w:proofErr w:type="spellStart"/>
            <w:r w:rsidRPr="00E550B3">
              <w:rPr>
                <w:rFonts w:ascii="Century Gothic" w:hAnsi="Century Gothic" w:cstheme="minorHAnsi"/>
                <w:sz w:val="18"/>
                <w:szCs w:val="18"/>
              </w:rPr>
              <w:t>PCIe</w:t>
            </w:r>
            <w:proofErr w:type="spellEnd"/>
            <w:r w:rsidRPr="00E550B3">
              <w:rPr>
                <w:rFonts w:ascii="Century Gothic" w:hAnsi="Century Gothic" w:cstheme="minorHAnsi"/>
                <w:sz w:val="18"/>
                <w:szCs w:val="18"/>
              </w:rPr>
              <w:t xml:space="preserve"> </w:t>
            </w:r>
            <w:proofErr w:type="spellStart"/>
            <w:r w:rsidRPr="00E550B3">
              <w:rPr>
                <w:rFonts w:ascii="Century Gothic" w:hAnsi="Century Gothic" w:cstheme="minorHAnsi"/>
                <w:sz w:val="18"/>
                <w:szCs w:val="18"/>
              </w:rPr>
              <w:t>NVMe</w:t>
            </w:r>
            <w:proofErr w:type="spellEnd"/>
            <w:r w:rsidRPr="00E550B3">
              <w:rPr>
                <w:rFonts w:ascii="Century Gothic" w:hAnsi="Century Gothic" w:cstheme="minorHAnsi"/>
                <w:sz w:val="18"/>
                <w:szCs w:val="18"/>
              </w:rPr>
              <w:t xml:space="preserve"> SSD</w:t>
            </w:r>
          </w:p>
          <w:p w14:paraId="1EAEE52A" w14:textId="77777777" w:rsidR="00D72449" w:rsidRPr="00E550B3" w:rsidRDefault="00D72449" w:rsidP="00D72449">
            <w:pPr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sz w:val="18"/>
                <w:szCs w:val="18"/>
              </w:rPr>
              <w:t xml:space="preserve">Płyta główna wyposażona w </w:t>
            </w:r>
            <w:r w:rsidR="00C15CCB">
              <w:rPr>
                <w:rFonts w:ascii="Century Gothic" w:hAnsi="Century Gothic" w:cstheme="minorHAnsi"/>
                <w:sz w:val="18"/>
                <w:szCs w:val="18"/>
              </w:rPr>
              <w:t xml:space="preserve">min. </w:t>
            </w:r>
            <w:r w:rsidRPr="00E550B3">
              <w:rPr>
                <w:rFonts w:ascii="Century Gothic" w:hAnsi="Century Gothic" w:cstheme="minorHAnsi"/>
                <w:sz w:val="18"/>
                <w:szCs w:val="18"/>
              </w:rPr>
              <w:t xml:space="preserve">dwa  złącza M.2 dla dysków </w:t>
            </w:r>
            <w:proofErr w:type="spellStart"/>
            <w:r w:rsidRPr="00E550B3">
              <w:rPr>
                <w:rFonts w:ascii="Century Gothic" w:hAnsi="Century Gothic" w:cstheme="minorHAnsi"/>
                <w:sz w:val="18"/>
                <w:szCs w:val="18"/>
              </w:rPr>
              <w:t>NVMe</w:t>
            </w:r>
            <w:proofErr w:type="spellEnd"/>
            <w:r w:rsidRPr="00E550B3">
              <w:rPr>
                <w:rFonts w:ascii="Century Gothic" w:hAnsi="Century Gothic" w:cstheme="minorHAnsi"/>
                <w:sz w:val="18"/>
                <w:szCs w:val="18"/>
              </w:rPr>
              <w:t xml:space="preserve"> </w:t>
            </w:r>
            <w:proofErr w:type="spellStart"/>
            <w:r w:rsidRPr="00E550B3">
              <w:rPr>
                <w:rFonts w:ascii="Century Gothic" w:hAnsi="Century Gothic" w:cstheme="minorHAnsi"/>
                <w:sz w:val="18"/>
                <w:szCs w:val="18"/>
              </w:rPr>
              <w:t>PCIe</w:t>
            </w:r>
            <w:proofErr w:type="spellEnd"/>
            <w:r w:rsidRPr="00E550B3">
              <w:rPr>
                <w:rFonts w:ascii="Century Gothic" w:hAnsi="Century Gothic" w:cstheme="minorHAnsi"/>
                <w:sz w:val="18"/>
                <w:szCs w:val="18"/>
              </w:rPr>
              <w:t xml:space="preserve"> </w:t>
            </w:r>
          </w:p>
        </w:tc>
      </w:tr>
      <w:tr w:rsidR="00D72449" w:rsidRPr="00E550B3" w14:paraId="5C3B0FEE" w14:textId="77777777" w:rsidTr="00D72449">
        <w:tc>
          <w:tcPr>
            <w:tcW w:w="1932" w:type="dxa"/>
          </w:tcPr>
          <w:p w14:paraId="53937790" w14:textId="77777777" w:rsidR="00D72449" w:rsidRPr="00E550B3" w:rsidRDefault="00D72449" w:rsidP="00D72449">
            <w:pPr>
              <w:jc w:val="center"/>
              <w:rPr>
                <w:rFonts w:ascii="Century Gothic" w:hAnsi="Century Gothic" w:cstheme="minorHAnsi"/>
                <w:b/>
                <w:bCs/>
                <w:color w:val="000000" w:themeColor="text1"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/>
                <w:bCs/>
                <w:color w:val="000000" w:themeColor="text1"/>
                <w:sz w:val="18"/>
                <w:szCs w:val="18"/>
              </w:rPr>
              <w:t>Karta graficzna</w:t>
            </w:r>
          </w:p>
        </w:tc>
        <w:tc>
          <w:tcPr>
            <w:tcW w:w="7844" w:type="dxa"/>
          </w:tcPr>
          <w:p w14:paraId="5B5EBB0F" w14:textId="77777777" w:rsidR="00D72449" w:rsidRPr="00E550B3" w:rsidRDefault="00D72449" w:rsidP="00D72449">
            <w:pPr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sz w:val="18"/>
                <w:szCs w:val="18"/>
              </w:rPr>
              <w:t xml:space="preserve">Zintegrowana karta graficzna osiągająca w teście PC Mark 10 w kategorii Digital Content </w:t>
            </w:r>
            <w:proofErr w:type="spellStart"/>
            <w:r w:rsidRPr="00E550B3">
              <w:rPr>
                <w:rFonts w:ascii="Century Gothic" w:hAnsi="Century Gothic" w:cstheme="minorHAnsi"/>
                <w:sz w:val="18"/>
                <w:szCs w:val="18"/>
              </w:rPr>
              <w:t>Creation</w:t>
            </w:r>
            <w:proofErr w:type="spellEnd"/>
            <w:r w:rsidRPr="00E550B3">
              <w:rPr>
                <w:rFonts w:ascii="Century Gothic" w:hAnsi="Century Gothic" w:cstheme="minorHAnsi"/>
                <w:sz w:val="18"/>
                <w:szCs w:val="18"/>
              </w:rPr>
              <w:t xml:space="preserve"> wynik co najmniej 6200 pkt</w:t>
            </w:r>
            <w:r w:rsidR="00C15CCB">
              <w:rPr>
                <w:rFonts w:ascii="Century Gothic" w:hAnsi="Century Gothic" w:cstheme="minorHAnsi"/>
                <w:sz w:val="18"/>
                <w:szCs w:val="18"/>
              </w:rPr>
              <w:t xml:space="preserve"> - </w:t>
            </w:r>
            <w:r w:rsidR="00C15CCB" w:rsidRPr="00B84B4F">
              <w:rPr>
                <w:rFonts w:ascii="Century Gothic" w:hAnsi="Century Gothic" w:cstheme="minorHAnsi"/>
                <w:b/>
                <w:bCs/>
                <w:sz w:val="18"/>
                <w:szCs w:val="18"/>
                <w:u w:val="single"/>
              </w:rPr>
              <w:t>wyniki w oferowanej konfiguracji przesłać na wezwanie zamawiającego</w:t>
            </w:r>
          </w:p>
        </w:tc>
      </w:tr>
      <w:tr w:rsidR="00D72449" w:rsidRPr="00E550B3" w14:paraId="6F31A8BF" w14:textId="77777777" w:rsidTr="00D72449">
        <w:tc>
          <w:tcPr>
            <w:tcW w:w="1932" w:type="dxa"/>
          </w:tcPr>
          <w:p w14:paraId="60DF035D" w14:textId="77777777" w:rsidR="00D72449" w:rsidRPr="00E550B3" w:rsidRDefault="00D72449" w:rsidP="00D72449">
            <w:pPr>
              <w:jc w:val="center"/>
              <w:rPr>
                <w:rFonts w:ascii="Century Gothic" w:hAnsi="Century Gothic" w:cstheme="minorHAnsi"/>
                <w:b/>
                <w:bCs/>
                <w:color w:val="000000" w:themeColor="text1"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/>
                <w:bCs/>
                <w:color w:val="000000" w:themeColor="text1"/>
                <w:sz w:val="18"/>
                <w:szCs w:val="18"/>
              </w:rPr>
              <w:t>Klawiatura</w:t>
            </w:r>
          </w:p>
        </w:tc>
        <w:tc>
          <w:tcPr>
            <w:tcW w:w="7844" w:type="dxa"/>
          </w:tcPr>
          <w:p w14:paraId="6690E1D2" w14:textId="6E66EA60" w:rsidR="00F2198A" w:rsidRPr="00E550B3" w:rsidRDefault="00D72449" w:rsidP="00F2198A">
            <w:pPr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Klawiatura w układzie US – QWERTY</w:t>
            </w:r>
          </w:p>
          <w:p w14:paraId="5F3429BA" w14:textId="438378EB" w:rsidR="00D72449" w:rsidRPr="00E550B3" w:rsidRDefault="00D72449" w:rsidP="00D72449">
            <w:pPr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</w:p>
        </w:tc>
      </w:tr>
      <w:tr w:rsidR="00D72449" w:rsidRPr="00E550B3" w14:paraId="2A1D65D1" w14:textId="77777777" w:rsidTr="00D72449">
        <w:tc>
          <w:tcPr>
            <w:tcW w:w="1932" w:type="dxa"/>
          </w:tcPr>
          <w:p w14:paraId="5F23A1F8" w14:textId="77777777" w:rsidR="00D72449" w:rsidRPr="00E550B3" w:rsidRDefault="00D72449" w:rsidP="00D72449">
            <w:pPr>
              <w:jc w:val="center"/>
              <w:rPr>
                <w:rFonts w:ascii="Century Gothic" w:hAnsi="Century Gothic" w:cstheme="minorHAnsi"/>
                <w:b/>
                <w:bCs/>
                <w:color w:val="000000" w:themeColor="text1"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/>
                <w:bCs/>
                <w:color w:val="000000" w:themeColor="text1"/>
                <w:sz w:val="18"/>
                <w:szCs w:val="18"/>
              </w:rPr>
              <w:t>Multimedia</w:t>
            </w:r>
          </w:p>
        </w:tc>
        <w:tc>
          <w:tcPr>
            <w:tcW w:w="7844" w:type="dxa"/>
          </w:tcPr>
          <w:p w14:paraId="75098739" w14:textId="77777777" w:rsidR="00D72449" w:rsidRPr="00E550B3" w:rsidRDefault="00D72449" w:rsidP="00D72449">
            <w:pPr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 xml:space="preserve">Karta dźwiękowa zintegrowana z płytą główną, wbudowane </w:t>
            </w:r>
            <w:r w:rsidR="005710B2">
              <w:rPr>
                <w:rFonts w:ascii="Century Gothic" w:hAnsi="Century Gothic" w:cstheme="minorHAnsi"/>
                <w:bCs/>
                <w:sz w:val="18"/>
                <w:szCs w:val="18"/>
              </w:rPr>
              <w:t xml:space="preserve">min. 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dwa głośniki stereo o mocy 2 x 2W.</w:t>
            </w:r>
          </w:p>
          <w:p w14:paraId="4AE6FA57" w14:textId="7D3A4F7F" w:rsidR="00D72449" w:rsidRPr="00E550B3" w:rsidRDefault="00D72449" w:rsidP="00D72449">
            <w:pPr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 xml:space="preserve">Kamera internetowa z diodą informującą o aktywności, HD 720p, </w:t>
            </w:r>
          </w:p>
          <w:p w14:paraId="1A1EC94E" w14:textId="77777777" w:rsidR="00D72449" w:rsidRPr="00E550B3" w:rsidRDefault="00D72449" w:rsidP="00D72449">
            <w:pPr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 xml:space="preserve">1 port audio typu </w:t>
            </w:r>
            <w:proofErr w:type="spellStart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combo</w:t>
            </w:r>
            <w:proofErr w:type="spellEnd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 xml:space="preserve"> (słuchawki i mikrofon) </w:t>
            </w:r>
          </w:p>
        </w:tc>
      </w:tr>
      <w:tr w:rsidR="00D72449" w:rsidRPr="00E550B3" w14:paraId="42263F8D" w14:textId="77777777" w:rsidTr="00D72449">
        <w:tc>
          <w:tcPr>
            <w:tcW w:w="1932" w:type="dxa"/>
          </w:tcPr>
          <w:p w14:paraId="44D7CA68" w14:textId="77777777" w:rsidR="00D72449" w:rsidRPr="00E550B3" w:rsidRDefault="00D72449" w:rsidP="00D72449">
            <w:pPr>
              <w:jc w:val="center"/>
              <w:rPr>
                <w:rFonts w:ascii="Century Gothic" w:hAnsi="Century Gothic" w:cstheme="minorHAnsi"/>
                <w:b/>
                <w:bCs/>
                <w:color w:val="000000" w:themeColor="text1"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/>
                <w:bCs/>
                <w:color w:val="000000" w:themeColor="text1"/>
                <w:sz w:val="18"/>
                <w:szCs w:val="18"/>
              </w:rPr>
              <w:t>Łączność bezprzewodowa</w:t>
            </w:r>
          </w:p>
        </w:tc>
        <w:tc>
          <w:tcPr>
            <w:tcW w:w="7844" w:type="dxa"/>
          </w:tcPr>
          <w:p w14:paraId="257CDC90" w14:textId="77777777" w:rsidR="00D72449" w:rsidRPr="00E550B3" w:rsidRDefault="00D72449" w:rsidP="00D72449">
            <w:pPr>
              <w:pStyle w:val="Default"/>
              <w:rPr>
                <w:rFonts w:ascii="Century Gothic" w:hAnsi="Century Gothic" w:cstheme="minorHAnsi"/>
                <w:bCs/>
                <w:color w:val="auto"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color w:val="auto"/>
                <w:sz w:val="18"/>
                <w:szCs w:val="18"/>
              </w:rPr>
              <w:t>karta Wi-Fi 6 z Bluetooth 5</w:t>
            </w:r>
          </w:p>
        </w:tc>
      </w:tr>
      <w:tr w:rsidR="00D72449" w:rsidRPr="00E550B3" w14:paraId="5F3EF18B" w14:textId="77777777" w:rsidTr="00D72449">
        <w:tc>
          <w:tcPr>
            <w:tcW w:w="1932" w:type="dxa"/>
          </w:tcPr>
          <w:p w14:paraId="5060E9C0" w14:textId="77777777" w:rsidR="00D72449" w:rsidRPr="00E550B3" w:rsidRDefault="00D72449" w:rsidP="00D72449">
            <w:pPr>
              <w:jc w:val="center"/>
              <w:rPr>
                <w:rFonts w:ascii="Century Gothic" w:hAnsi="Century Gothic" w:cstheme="minorHAnsi"/>
                <w:b/>
                <w:bCs/>
                <w:color w:val="000000" w:themeColor="text1"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/>
                <w:bCs/>
                <w:color w:val="000000" w:themeColor="text1"/>
                <w:sz w:val="18"/>
                <w:szCs w:val="18"/>
              </w:rPr>
              <w:t>Bateria i zasilanie</w:t>
            </w:r>
          </w:p>
        </w:tc>
        <w:tc>
          <w:tcPr>
            <w:tcW w:w="7844" w:type="dxa"/>
          </w:tcPr>
          <w:p w14:paraId="26AD3E62" w14:textId="4108A742" w:rsidR="00D72449" w:rsidRPr="00E550B3" w:rsidRDefault="00D72449" w:rsidP="00F2198A">
            <w:pPr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Bateria min. 3-komorowa. Umożliwiająca jej szybkie naładowanie do poziomu 80% w czasie 1 godziny i do poziomu 100% w czasie 2 godzin.</w:t>
            </w:r>
          </w:p>
        </w:tc>
      </w:tr>
      <w:tr w:rsidR="00D72449" w:rsidRPr="00E550B3" w14:paraId="251E251C" w14:textId="77777777" w:rsidTr="00D72449">
        <w:tc>
          <w:tcPr>
            <w:tcW w:w="1932" w:type="dxa"/>
          </w:tcPr>
          <w:p w14:paraId="327FF4F3" w14:textId="77777777" w:rsidR="00D72449" w:rsidRPr="00E550B3" w:rsidRDefault="00D72449" w:rsidP="00D72449">
            <w:pPr>
              <w:jc w:val="center"/>
              <w:rPr>
                <w:rFonts w:ascii="Century Gothic" w:hAnsi="Century Gothic" w:cstheme="minorHAnsi"/>
                <w:b/>
                <w:bCs/>
                <w:color w:val="000000" w:themeColor="text1"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/>
                <w:bCs/>
                <w:color w:val="000000" w:themeColor="text1"/>
                <w:sz w:val="18"/>
                <w:szCs w:val="18"/>
              </w:rPr>
              <w:t>Obudowa</w:t>
            </w:r>
          </w:p>
        </w:tc>
        <w:tc>
          <w:tcPr>
            <w:tcW w:w="7844" w:type="dxa"/>
          </w:tcPr>
          <w:p w14:paraId="1E39A93C" w14:textId="0D201B0A" w:rsidR="00D72449" w:rsidRPr="00F2198A" w:rsidRDefault="00D72449" w:rsidP="00D72449">
            <w:pPr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 xml:space="preserve">Szkielet obudowy i zawiasy notebooka wzmacniane, dookoła matrycy uszczelnienie chroniące klawiaturę notebooka  po zamknięciu przed kurzem i wilgocią. </w:t>
            </w:r>
          </w:p>
        </w:tc>
      </w:tr>
      <w:tr w:rsidR="00D72449" w:rsidRPr="00E550B3" w14:paraId="78FA2296" w14:textId="77777777" w:rsidTr="00D72449">
        <w:tc>
          <w:tcPr>
            <w:tcW w:w="1932" w:type="dxa"/>
          </w:tcPr>
          <w:p w14:paraId="10827380" w14:textId="77777777" w:rsidR="00D72449" w:rsidRPr="00E550B3" w:rsidRDefault="00D72449" w:rsidP="00D72449">
            <w:pPr>
              <w:jc w:val="center"/>
              <w:rPr>
                <w:rFonts w:ascii="Century Gothic" w:hAnsi="Century Gothic" w:cstheme="minorHAnsi"/>
                <w:b/>
                <w:bCs/>
                <w:color w:val="000000" w:themeColor="text1"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/>
                <w:bCs/>
                <w:color w:val="000000" w:themeColor="text1"/>
                <w:sz w:val="18"/>
                <w:szCs w:val="18"/>
              </w:rPr>
              <w:t>BIOS</w:t>
            </w:r>
          </w:p>
        </w:tc>
        <w:tc>
          <w:tcPr>
            <w:tcW w:w="7844" w:type="dxa"/>
          </w:tcPr>
          <w:p w14:paraId="77959E2F" w14:textId="77777777" w:rsidR="00D72449" w:rsidRPr="00E550B3" w:rsidRDefault="00D72449" w:rsidP="00D72449">
            <w:pPr>
              <w:tabs>
                <w:tab w:val="num" w:pos="283"/>
              </w:tabs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 xml:space="preserve">BIOS zgodny ze specyfikacją UEFI. </w:t>
            </w:r>
          </w:p>
          <w:p w14:paraId="41E2631E" w14:textId="77777777" w:rsidR="00D72449" w:rsidRPr="00E550B3" w:rsidRDefault="00D72449" w:rsidP="00D72449">
            <w:pPr>
              <w:tabs>
                <w:tab w:val="num" w:pos="283"/>
              </w:tabs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Możliwość, bez uruchamiania systemu operacyjnego z dysku twardego komputera lub innych, podłączonych do niego urządzeń zewnętrznych odczytania z BIOS bieżących informacji o:</w:t>
            </w:r>
          </w:p>
          <w:p w14:paraId="25013AE9" w14:textId="77777777" w:rsidR="00D72449" w:rsidRPr="00E550B3" w:rsidRDefault="00D72449" w:rsidP="00D72449">
            <w:pPr>
              <w:tabs>
                <w:tab w:val="num" w:pos="283"/>
              </w:tabs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- numerze seryjnym komputera.</w:t>
            </w:r>
          </w:p>
          <w:p w14:paraId="3B3DBB49" w14:textId="77777777" w:rsidR="00D72449" w:rsidRPr="00E550B3" w:rsidRDefault="00D72449" w:rsidP="00D72449">
            <w:pPr>
              <w:tabs>
                <w:tab w:val="num" w:pos="283"/>
              </w:tabs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- wersji BIOS wraz z datą wydania</w:t>
            </w:r>
          </w:p>
          <w:p w14:paraId="4A46B3AA" w14:textId="77777777" w:rsidR="00D72449" w:rsidRPr="00E550B3" w:rsidRDefault="00D72449" w:rsidP="00D72449">
            <w:pPr>
              <w:tabs>
                <w:tab w:val="num" w:pos="283"/>
              </w:tabs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- ilości zainstalowanej pamięci RAM i taktowaniu pamięci</w:t>
            </w:r>
          </w:p>
          <w:p w14:paraId="156759ED" w14:textId="77777777" w:rsidR="00D72449" w:rsidRPr="00E550B3" w:rsidRDefault="00D72449" w:rsidP="00D72449">
            <w:pPr>
              <w:tabs>
                <w:tab w:val="num" w:pos="283"/>
              </w:tabs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- zastosowanym procesorze wraz z ilością rdzeni i wątków</w:t>
            </w:r>
          </w:p>
          <w:p w14:paraId="38F1926B" w14:textId="77777777" w:rsidR="00D72449" w:rsidRPr="00E550B3" w:rsidRDefault="00D72449" w:rsidP="00D72449">
            <w:pPr>
              <w:tabs>
                <w:tab w:val="num" w:pos="283"/>
              </w:tabs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- temperaturze procesora</w:t>
            </w:r>
          </w:p>
          <w:p w14:paraId="268AEAFD" w14:textId="77777777" w:rsidR="00D72449" w:rsidRPr="00E550B3" w:rsidRDefault="00D72449" w:rsidP="00D72449">
            <w:pPr>
              <w:tabs>
                <w:tab w:val="num" w:pos="283"/>
              </w:tabs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- prędkości wentylatora</w:t>
            </w:r>
          </w:p>
          <w:p w14:paraId="3A65B6C4" w14:textId="77777777" w:rsidR="00D72449" w:rsidRPr="00E550B3" w:rsidRDefault="00D72449" w:rsidP="00D72449">
            <w:pPr>
              <w:tabs>
                <w:tab w:val="num" w:pos="283"/>
              </w:tabs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- zastosowanej karcie graficznej</w:t>
            </w:r>
          </w:p>
          <w:p w14:paraId="6B214249" w14:textId="77777777" w:rsidR="00D72449" w:rsidRPr="00E550B3" w:rsidRDefault="00D72449" w:rsidP="00D72449">
            <w:pPr>
              <w:tabs>
                <w:tab w:val="num" w:pos="283"/>
              </w:tabs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lastRenderedPageBreak/>
              <w:t>- natywnej rozdzielczości matrycy</w:t>
            </w:r>
          </w:p>
          <w:p w14:paraId="75F8D67D" w14:textId="77777777" w:rsidR="00D72449" w:rsidRPr="00E550B3" w:rsidRDefault="00D72449" w:rsidP="00D72449">
            <w:pPr>
              <w:tabs>
                <w:tab w:val="num" w:pos="283"/>
              </w:tabs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- zastosowanej karcie audio</w:t>
            </w:r>
          </w:p>
          <w:p w14:paraId="66496FDF" w14:textId="77777777" w:rsidR="00D72449" w:rsidRPr="00E550B3" w:rsidRDefault="00D72449" w:rsidP="00D72449">
            <w:pPr>
              <w:tabs>
                <w:tab w:val="num" w:pos="283"/>
              </w:tabs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- zamontowanym dysku twardym wraz z jego pojemnością i modelem.</w:t>
            </w:r>
          </w:p>
          <w:p w14:paraId="2A559E99" w14:textId="77777777" w:rsidR="00D72449" w:rsidRPr="00E550B3" w:rsidRDefault="00D72449" w:rsidP="00D72449">
            <w:pPr>
              <w:tabs>
                <w:tab w:val="num" w:pos="283"/>
              </w:tabs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- dacie produkcji notebooka</w:t>
            </w:r>
          </w:p>
          <w:p w14:paraId="31B20C3B" w14:textId="77777777" w:rsidR="00D72449" w:rsidRPr="00E550B3" w:rsidRDefault="00D72449" w:rsidP="00D72449">
            <w:pPr>
              <w:tabs>
                <w:tab w:val="num" w:pos="283"/>
              </w:tabs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- adresie MAC karty sieciowej</w:t>
            </w:r>
          </w:p>
          <w:p w14:paraId="168BF333" w14:textId="77777777" w:rsidR="00D72449" w:rsidRPr="00E550B3" w:rsidRDefault="00D72449" w:rsidP="00D72449">
            <w:pPr>
              <w:tabs>
                <w:tab w:val="num" w:pos="283"/>
              </w:tabs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- aktualnym poziomie naładowania baterii</w:t>
            </w:r>
          </w:p>
          <w:p w14:paraId="11FDB51C" w14:textId="77777777" w:rsidR="00D72449" w:rsidRPr="00E550B3" w:rsidRDefault="00D72449" w:rsidP="00D72449">
            <w:pPr>
              <w:tabs>
                <w:tab w:val="num" w:pos="283"/>
              </w:tabs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</w:p>
          <w:p w14:paraId="4D19B4E2" w14:textId="77777777" w:rsidR="00D72449" w:rsidRPr="00E550B3" w:rsidRDefault="00D72449" w:rsidP="00D72449">
            <w:pPr>
              <w:tabs>
                <w:tab w:val="num" w:pos="283"/>
              </w:tabs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 xml:space="preserve">Możliwość włączenia/wyłączenia zintegrowanego z komputerem </w:t>
            </w:r>
            <w:proofErr w:type="spellStart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touchpada</w:t>
            </w:r>
            <w:proofErr w:type="spellEnd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 xml:space="preserve">. </w:t>
            </w:r>
          </w:p>
          <w:p w14:paraId="6E3D2767" w14:textId="77777777" w:rsidR="00D72449" w:rsidRPr="00E550B3" w:rsidRDefault="00D72449" w:rsidP="00D72449">
            <w:pPr>
              <w:tabs>
                <w:tab w:val="num" w:pos="283"/>
              </w:tabs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 xml:space="preserve">Możliwość włączenia/wyłączenia technologii </w:t>
            </w:r>
            <w:proofErr w:type="spellStart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Hyper-Threading</w:t>
            </w:r>
            <w:proofErr w:type="spellEnd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.</w:t>
            </w:r>
          </w:p>
          <w:p w14:paraId="3B1D8A70" w14:textId="77777777" w:rsidR="00D72449" w:rsidRPr="00E550B3" w:rsidRDefault="00D72449" w:rsidP="00D72449">
            <w:pPr>
              <w:tabs>
                <w:tab w:val="num" w:pos="283"/>
              </w:tabs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Możliwość włączenia/wyłączenia wirtualizacji.</w:t>
            </w:r>
          </w:p>
          <w:p w14:paraId="7754B371" w14:textId="77777777" w:rsidR="00D72449" w:rsidRPr="00E550B3" w:rsidRDefault="00D72449" w:rsidP="00D72449">
            <w:pPr>
              <w:tabs>
                <w:tab w:val="num" w:pos="283"/>
              </w:tabs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 xml:space="preserve">Możliwość włączenia/wyłączenia technologii </w:t>
            </w:r>
            <w:proofErr w:type="spellStart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SpeedStep</w:t>
            </w:r>
            <w:proofErr w:type="spellEnd"/>
          </w:p>
          <w:p w14:paraId="0774DE34" w14:textId="77777777" w:rsidR="00D72449" w:rsidRPr="00E550B3" w:rsidRDefault="00D72449" w:rsidP="00D72449">
            <w:pPr>
              <w:tabs>
                <w:tab w:val="num" w:pos="283"/>
              </w:tabs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Możliwość ustawienia ilości aktywnych rdzeni dla procesora</w:t>
            </w:r>
          </w:p>
          <w:p w14:paraId="297D36CD" w14:textId="77777777" w:rsidR="00D72449" w:rsidRPr="00E550B3" w:rsidRDefault="00D72449" w:rsidP="00D72449">
            <w:pPr>
              <w:tabs>
                <w:tab w:val="num" w:pos="283"/>
              </w:tabs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 xml:space="preserve">Możliwość włączenia/wyłączenia instrukcji AES-NI (Advanced </w:t>
            </w:r>
            <w:proofErr w:type="spellStart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Encryption</w:t>
            </w:r>
            <w:proofErr w:type="spellEnd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 xml:space="preserve"> Standard New </w:t>
            </w:r>
            <w:proofErr w:type="spellStart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Instructions</w:t>
            </w:r>
            <w:proofErr w:type="spellEnd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).</w:t>
            </w:r>
          </w:p>
          <w:p w14:paraId="43AC1C02" w14:textId="77777777" w:rsidR="00D72449" w:rsidRPr="00E550B3" w:rsidRDefault="00D72449" w:rsidP="00D72449">
            <w:pPr>
              <w:tabs>
                <w:tab w:val="num" w:pos="283"/>
              </w:tabs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Możliwość włączenia/wyłączenia Wake On LAN.</w:t>
            </w:r>
          </w:p>
          <w:p w14:paraId="3CBB41C8" w14:textId="77777777" w:rsidR="00D72449" w:rsidRPr="00E550B3" w:rsidRDefault="00D72449" w:rsidP="00D72449">
            <w:pPr>
              <w:tabs>
                <w:tab w:val="num" w:pos="283"/>
              </w:tabs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 xml:space="preserve">Możliwość włączenia/Wyłączenia </w:t>
            </w:r>
            <w:proofErr w:type="spellStart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bootowania</w:t>
            </w:r>
            <w:proofErr w:type="spellEnd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 xml:space="preserve"> z sieci (Ipv4 PXE i Ipv6 PXE)</w:t>
            </w:r>
          </w:p>
          <w:p w14:paraId="76D77350" w14:textId="77777777" w:rsidR="00D72449" w:rsidRPr="00E550B3" w:rsidRDefault="00D72449" w:rsidP="00D72449">
            <w:pPr>
              <w:tabs>
                <w:tab w:val="num" w:pos="283"/>
              </w:tabs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 xml:space="preserve">Możliwość włączenia/wyłączenia bezprzewodowej karty sieciowej i modułu </w:t>
            </w:r>
            <w:proofErr w:type="spellStart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BlueTooth</w:t>
            </w:r>
            <w:proofErr w:type="spellEnd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.</w:t>
            </w:r>
          </w:p>
          <w:p w14:paraId="426FC637" w14:textId="77777777" w:rsidR="00D72449" w:rsidRPr="00E550B3" w:rsidRDefault="00D72449" w:rsidP="00D72449">
            <w:pPr>
              <w:tabs>
                <w:tab w:val="num" w:pos="283"/>
              </w:tabs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Możliwość włączenia/wyłączenia zintegrowanej karty LAN.</w:t>
            </w:r>
          </w:p>
          <w:p w14:paraId="5513F316" w14:textId="77777777" w:rsidR="00D72449" w:rsidRPr="00E550B3" w:rsidRDefault="00D72449" w:rsidP="00D72449">
            <w:pPr>
              <w:tabs>
                <w:tab w:val="num" w:pos="283"/>
              </w:tabs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Możliwość włączenia/wyłączenia karty dźwiękowej.</w:t>
            </w:r>
          </w:p>
          <w:p w14:paraId="79617B4A" w14:textId="77777777" w:rsidR="00D72449" w:rsidRPr="00E550B3" w:rsidRDefault="00D72449" w:rsidP="00D72449">
            <w:pPr>
              <w:tabs>
                <w:tab w:val="num" w:pos="283"/>
              </w:tabs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Możliwość włączenia/wyłączenia zintegrowanej kamery.</w:t>
            </w:r>
          </w:p>
          <w:p w14:paraId="2BC3C018" w14:textId="77777777" w:rsidR="00D72449" w:rsidRPr="00E550B3" w:rsidRDefault="00D72449" w:rsidP="00D72449">
            <w:pPr>
              <w:tabs>
                <w:tab w:val="num" w:pos="283"/>
              </w:tabs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Możliwość włączenia/wyłączenia portów USB.</w:t>
            </w:r>
          </w:p>
          <w:p w14:paraId="0FAD1617" w14:textId="77777777" w:rsidR="00D72449" w:rsidRPr="00E550B3" w:rsidRDefault="00D72449" w:rsidP="00D72449">
            <w:pPr>
              <w:tabs>
                <w:tab w:val="num" w:pos="283"/>
              </w:tabs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Możliwość włączenia/wyłączenia modułu TPM.</w:t>
            </w:r>
          </w:p>
          <w:p w14:paraId="7E351AC3" w14:textId="77777777" w:rsidR="00D72449" w:rsidRPr="00E550B3" w:rsidRDefault="00D72449" w:rsidP="00D72449">
            <w:pPr>
              <w:tabs>
                <w:tab w:val="num" w:pos="283"/>
              </w:tabs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Możliwość ustawienia portów USB w tryb „tylko peryferia”.</w:t>
            </w:r>
          </w:p>
          <w:p w14:paraId="5650A3B3" w14:textId="77777777" w:rsidR="00D72449" w:rsidRPr="00E550B3" w:rsidRDefault="00D72449" w:rsidP="00D72449">
            <w:pPr>
              <w:tabs>
                <w:tab w:val="num" w:pos="283"/>
              </w:tabs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Możliwość wyłączenia podświetlenia klawiatury z poziomu BIOS</w:t>
            </w:r>
          </w:p>
          <w:p w14:paraId="6EA4E36A" w14:textId="77777777" w:rsidR="00D72449" w:rsidRPr="00E550B3" w:rsidRDefault="00D72449" w:rsidP="00D72449">
            <w:pPr>
              <w:tabs>
                <w:tab w:val="num" w:pos="283"/>
              </w:tabs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Możliwość ograniczenia poziomu naładowania baterii do 80% celem jej dodatkowej ochrony.</w:t>
            </w:r>
          </w:p>
          <w:p w14:paraId="46B54E19" w14:textId="77777777" w:rsidR="00D72449" w:rsidRPr="00E550B3" w:rsidRDefault="00D72449" w:rsidP="00D72449">
            <w:pPr>
              <w:tabs>
                <w:tab w:val="num" w:pos="283"/>
              </w:tabs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 xml:space="preserve">Możliwość włączenia/wyłączenia funkcji MAC </w:t>
            </w:r>
            <w:proofErr w:type="spellStart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Address</w:t>
            </w:r>
            <w:proofErr w:type="spellEnd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 xml:space="preserve"> Pass-</w:t>
            </w:r>
            <w:proofErr w:type="spellStart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through</w:t>
            </w:r>
            <w:proofErr w:type="spellEnd"/>
          </w:p>
          <w:p w14:paraId="3481E0D6" w14:textId="77777777" w:rsidR="00D72449" w:rsidRPr="00E550B3" w:rsidRDefault="00D72449" w:rsidP="00D72449">
            <w:pPr>
              <w:tabs>
                <w:tab w:val="num" w:pos="283"/>
              </w:tabs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Możliwość ustawienia co najmniej 3 trybów pracy wentylatora</w:t>
            </w:r>
          </w:p>
          <w:p w14:paraId="759B3DB7" w14:textId="77777777" w:rsidR="00D72449" w:rsidRPr="00E550B3" w:rsidRDefault="00D72449" w:rsidP="00D72449">
            <w:pPr>
              <w:tabs>
                <w:tab w:val="num" w:pos="283"/>
              </w:tabs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</w:p>
          <w:p w14:paraId="5F9B9CB9" w14:textId="77777777" w:rsidR="00D72449" w:rsidRPr="00E550B3" w:rsidRDefault="00D72449" w:rsidP="00D72449">
            <w:pPr>
              <w:tabs>
                <w:tab w:val="num" w:pos="283"/>
              </w:tabs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 xml:space="preserve">Możliwość ustawienia dwóch niezależnych haseł – zabezpieczającego BIOS i zabezpieczającego uruchomienie komputera. </w:t>
            </w:r>
          </w:p>
          <w:p w14:paraId="6FD86029" w14:textId="77777777" w:rsidR="00D72449" w:rsidRPr="00E550B3" w:rsidRDefault="00D72449" w:rsidP="00D72449">
            <w:pPr>
              <w:tabs>
                <w:tab w:val="num" w:pos="283"/>
              </w:tabs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</w:p>
          <w:p w14:paraId="5AEE07DE" w14:textId="77777777" w:rsidR="00D72449" w:rsidRPr="00E550B3" w:rsidRDefault="00D72449" w:rsidP="00D72449">
            <w:pPr>
              <w:tabs>
                <w:tab w:val="num" w:pos="283"/>
              </w:tabs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System diagnostyczny w tej samej pamięci co BIOS pozwalający na przetestowanie następujących komponentów:</w:t>
            </w:r>
          </w:p>
          <w:p w14:paraId="78B0BCF7" w14:textId="77777777" w:rsidR="00D72449" w:rsidRPr="00E550B3" w:rsidRDefault="00D72449" w:rsidP="00D72449">
            <w:pPr>
              <w:tabs>
                <w:tab w:val="num" w:pos="283"/>
              </w:tabs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- procesor</w:t>
            </w:r>
          </w:p>
          <w:p w14:paraId="2F4E5075" w14:textId="77777777" w:rsidR="00D72449" w:rsidRPr="00E550B3" w:rsidRDefault="00D72449" w:rsidP="00D72449">
            <w:pPr>
              <w:tabs>
                <w:tab w:val="num" w:pos="283"/>
              </w:tabs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- płyta główna</w:t>
            </w:r>
          </w:p>
          <w:p w14:paraId="6A717497" w14:textId="77777777" w:rsidR="00D72449" w:rsidRPr="00E550B3" w:rsidRDefault="00D72449" w:rsidP="00D72449">
            <w:pPr>
              <w:tabs>
                <w:tab w:val="num" w:pos="283"/>
              </w:tabs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- dysk SSD</w:t>
            </w:r>
          </w:p>
          <w:p w14:paraId="1D92A7C3" w14:textId="77777777" w:rsidR="00D72449" w:rsidRPr="00E550B3" w:rsidRDefault="00D72449" w:rsidP="00D72449">
            <w:pPr>
              <w:tabs>
                <w:tab w:val="num" w:pos="283"/>
              </w:tabs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- pamięć RAM</w:t>
            </w:r>
          </w:p>
          <w:p w14:paraId="1E3AB4B1" w14:textId="77777777" w:rsidR="00D72449" w:rsidRPr="00E550B3" w:rsidRDefault="00D72449" w:rsidP="00D72449">
            <w:pPr>
              <w:tabs>
                <w:tab w:val="num" w:pos="283"/>
              </w:tabs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- karta graficzna</w:t>
            </w:r>
          </w:p>
          <w:p w14:paraId="4D329D67" w14:textId="77777777" w:rsidR="00D72449" w:rsidRPr="00E550B3" w:rsidRDefault="00D72449" w:rsidP="00D72449">
            <w:pPr>
              <w:tabs>
                <w:tab w:val="num" w:pos="283"/>
              </w:tabs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- bateria</w:t>
            </w:r>
          </w:p>
          <w:p w14:paraId="29CD4D9D" w14:textId="77777777" w:rsidR="00D72449" w:rsidRPr="00E550B3" w:rsidRDefault="00D72449" w:rsidP="00D72449">
            <w:pPr>
              <w:tabs>
                <w:tab w:val="num" w:pos="283"/>
              </w:tabs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- wbudowany wentylator</w:t>
            </w:r>
          </w:p>
          <w:p w14:paraId="442747AB" w14:textId="77777777" w:rsidR="00D72449" w:rsidRPr="00E550B3" w:rsidRDefault="00D72449" w:rsidP="00D72449">
            <w:pPr>
              <w:tabs>
                <w:tab w:val="num" w:pos="283"/>
              </w:tabs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 xml:space="preserve">- karta </w:t>
            </w:r>
            <w:proofErr w:type="spellStart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ethernet</w:t>
            </w:r>
            <w:proofErr w:type="spellEnd"/>
          </w:p>
          <w:p w14:paraId="31F53779" w14:textId="77777777" w:rsidR="00D72449" w:rsidRPr="00E550B3" w:rsidRDefault="00D72449" w:rsidP="00D72449">
            <w:pPr>
              <w:tabs>
                <w:tab w:val="num" w:pos="283"/>
              </w:tabs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- karta Wi-Fi</w:t>
            </w:r>
          </w:p>
          <w:p w14:paraId="275DFA52" w14:textId="77777777" w:rsidR="00D72449" w:rsidRPr="00E550B3" w:rsidRDefault="00D72449" w:rsidP="00D72449">
            <w:pPr>
              <w:tabs>
                <w:tab w:val="num" w:pos="283"/>
              </w:tabs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- karta Bluetooth</w:t>
            </w:r>
          </w:p>
          <w:p w14:paraId="5B58DBB4" w14:textId="77777777" w:rsidR="00D72449" w:rsidRPr="00E550B3" w:rsidRDefault="00D72449" w:rsidP="00D72449">
            <w:pPr>
              <w:tabs>
                <w:tab w:val="num" w:pos="283"/>
              </w:tabs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- płytka dotykowa (</w:t>
            </w:r>
            <w:proofErr w:type="spellStart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touchpad</w:t>
            </w:r>
            <w:proofErr w:type="spellEnd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)</w:t>
            </w:r>
          </w:p>
          <w:p w14:paraId="7AF15FE7" w14:textId="77777777" w:rsidR="00D72449" w:rsidRPr="00E550B3" w:rsidRDefault="00D72449" w:rsidP="00D72449">
            <w:pPr>
              <w:tabs>
                <w:tab w:val="num" w:pos="283"/>
              </w:tabs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- ekran notebooka</w:t>
            </w:r>
          </w:p>
          <w:p w14:paraId="18F9271E" w14:textId="77777777" w:rsidR="00D72449" w:rsidRPr="00E550B3" w:rsidRDefault="00D72449" w:rsidP="00D72449">
            <w:pPr>
              <w:tabs>
                <w:tab w:val="num" w:pos="283"/>
              </w:tabs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 xml:space="preserve">- porty USB </w:t>
            </w:r>
          </w:p>
          <w:p w14:paraId="295E69AA" w14:textId="77777777" w:rsidR="00D72449" w:rsidRPr="00E550B3" w:rsidRDefault="00D72449" w:rsidP="00D72449">
            <w:pPr>
              <w:tabs>
                <w:tab w:val="num" w:pos="283"/>
              </w:tabs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- klawiatura notebooka</w:t>
            </w:r>
          </w:p>
          <w:p w14:paraId="26086857" w14:textId="77777777" w:rsidR="00D72449" w:rsidRPr="00E550B3" w:rsidRDefault="00D72449" w:rsidP="00D72449">
            <w:pPr>
              <w:tabs>
                <w:tab w:val="num" w:pos="283"/>
              </w:tabs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- karta audio</w:t>
            </w:r>
          </w:p>
          <w:p w14:paraId="2B979352" w14:textId="77777777" w:rsidR="00D72449" w:rsidRPr="00E550B3" w:rsidRDefault="00D72449" w:rsidP="00D72449">
            <w:pPr>
              <w:tabs>
                <w:tab w:val="num" w:pos="283"/>
              </w:tabs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- kamera</w:t>
            </w:r>
          </w:p>
          <w:p w14:paraId="70FB6FBA" w14:textId="77777777" w:rsidR="00D72449" w:rsidRPr="00E550B3" w:rsidRDefault="00D72449" w:rsidP="00D72449">
            <w:pPr>
              <w:tabs>
                <w:tab w:val="num" w:pos="283"/>
              </w:tabs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- czytnik linii papilarnych</w:t>
            </w:r>
          </w:p>
        </w:tc>
      </w:tr>
      <w:tr w:rsidR="00D72449" w:rsidRPr="00E550B3" w14:paraId="71A8F735" w14:textId="77777777" w:rsidTr="00D72449">
        <w:tc>
          <w:tcPr>
            <w:tcW w:w="1932" w:type="dxa"/>
          </w:tcPr>
          <w:p w14:paraId="2F0DC39D" w14:textId="77777777" w:rsidR="00D72449" w:rsidRPr="00E550B3" w:rsidRDefault="00D72449" w:rsidP="00D72449">
            <w:pPr>
              <w:jc w:val="center"/>
              <w:rPr>
                <w:rFonts w:ascii="Century Gothic" w:hAnsi="Century Gothic" w:cstheme="minorHAnsi"/>
                <w:b/>
                <w:bCs/>
                <w:color w:val="000000" w:themeColor="text1"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/>
                <w:bCs/>
                <w:color w:val="000000" w:themeColor="text1"/>
                <w:sz w:val="18"/>
                <w:szCs w:val="18"/>
              </w:rPr>
              <w:lastRenderedPageBreak/>
              <w:t xml:space="preserve">Certyfikaty </w:t>
            </w:r>
          </w:p>
        </w:tc>
        <w:tc>
          <w:tcPr>
            <w:tcW w:w="7844" w:type="dxa"/>
          </w:tcPr>
          <w:p w14:paraId="3E161FE6" w14:textId="77777777" w:rsidR="005710B2" w:rsidRPr="00B84B4F" w:rsidRDefault="005710B2" w:rsidP="005710B2">
            <w:pPr>
              <w:spacing w:after="0"/>
              <w:jc w:val="both"/>
              <w:rPr>
                <w:rFonts w:ascii="Century Gothic" w:hAnsi="Century Gothic" w:cstheme="minorHAnsi"/>
                <w:bCs/>
                <w:sz w:val="18"/>
                <w:szCs w:val="18"/>
                <w:bdr w:val="none" w:sz="0" w:space="0" w:color="auto" w:frame="1"/>
              </w:rPr>
            </w:pPr>
            <w:r w:rsidRPr="00B84B4F">
              <w:rPr>
                <w:rFonts w:ascii="Century Gothic" w:hAnsi="Century Gothic" w:cstheme="minorHAnsi"/>
                <w:bCs/>
                <w:sz w:val="18"/>
                <w:szCs w:val="18"/>
                <w:bdr w:val="none" w:sz="0" w:space="0" w:color="auto" w:frame="1"/>
              </w:rPr>
              <w:t>Wymagane certyfikaty:</w:t>
            </w:r>
          </w:p>
          <w:p w14:paraId="71D2876E" w14:textId="77777777" w:rsidR="005710B2" w:rsidRPr="00B84B4F" w:rsidRDefault="005710B2" w:rsidP="005710B2">
            <w:pPr>
              <w:pStyle w:val="Akapitzlist"/>
              <w:spacing w:after="0"/>
              <w:jc w:val="both"/>
              <w:rPr>
                <w:rFonts w:ascii="Century Gothic" w:hAnsi="Century Gothic" w:cstheme="minorHAnsi"/>
                <w:bCs/>
                <w:sz w:val="18"/>
                <w:szCs w:val="18"/>
                <w:bdr w:val="none" w:sz="0" w:space="0" w:color="auto" w:frame="1"/>
              </w:rPr>
            </w:pPr>
            <w:r w:rsidRPr="00B84B4F">
              <w:rPr>
                <w:rFonts w:ascii="Century Gothic" w:hAnsi="Century Gothic" w:cstheme="minorHAnsi"/>
                <w:bCs/>
                <w:sz w:val="18"/>
                <w:szCs w:val="18"/>
                <w:bdr w:val="none" w:sz="0" w:space="0" w:color="auto" w:frame="1"/>
              </w:rPr>
              <w:t>1.</w:t>
            </w:r>
            <w:r w:rsidR="00057BBB">
              <w:rPr>
                <w:rFonts w:ascii="Century Gothic" w:hAnsi="Century Gothic" w:cstheme="minorHAnsi"/>
                <w:bCs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B84B4F">
              <w:rPr>
                <w:rFonts w:ascii="Century Gothic" w:hAnsi="Century Gothic" w:cstheme="minorHAnsi"/>
                <w:bCs/>
                <w:sz w:val="18"/>
                <w:szCs w:val="18"/>
                <w:bdr w:val="none" w:sz="0" w:space="0" w:color="auto" w:frame="1"/>
              </w:rPr>
              <w:t xml:space="preserve">Certyfikat ISO dla producenta sprzętu </w:t>
            </w:r>
            <w:r w:rsidRPr="00B84B4F">
              <w:rPr>
                <w:rFonts w:ascii="Century Gothic" w:hAnsi="Century Gothic" w:cstheme="minorHAnsi"/>
                <w:b/>
                <w:bCs/>
                <w:sz w:val="18"/>
                <w:szCs w:val="18"/>
                <w:u w:val="single"/>
                <w:bdr w:val="none" w:sz="0" w:space="0" w:color="auto" w:frame="1"/>
              </w:rPr>
              <w:t>(dostarczyć na wezwanie zamawiającego)</w:t>
            </w:r>
            <w:r w:rsidR="00727C62">
              <w:rPr>
                <w:rFonts w:ascii="Century Gothic" w:hAnsi="Century Gothic" w:cstheme="minorHAnsi"/>
                <w:b/>
                <w:bCs/>
                <w:sz w:val="18"/>
                <w:szCs w:val="18"/>
                <w:u w:val="single"/>
                <w:bdr w:val="none" w:sz="0" w:space="0" w:color="auto" w:frame="1"/>
              </w:rPr>
              <w:t>.</w:t>
            </w:r>
          </w:p>
          <w:p w14:paraId="34A26EBD" w14:textId="77777777" w:rsidR="00057BBB" w:rsidRDefault="005710B2" w:rsidP="00057BBB">
            <w:pPr>
              <w:pStyle w:val="Akapitzlist"/>
              <w:spacing w:after="0"/>
              <w:jc w:val="both"/>
              <w:rPr>
                <w:rFonts w:ascii="Century Gothic" w:hAnsi="Century Gothic" w:cstheme="minorHAnsi"/>
                <w:b/>
                <w:bCs/>
                <w:sz w:val="18"/>
                <w:szCs w:val="18"/>
                <w:u w:val="single"/>
                <w:bdr w:val="none" w:sz="0" w:space="0" w:color="auto" w:frame="1"/>
              </w:rPr>
            </w:pPr>
            <w:r w:rsidRPr="00B84B4F">
              <w:rPr>
                <w:rFonts w:ascii="Century Gothic" w:hAnsi="Century Gothic" w:cstheme="minorHAnsi"/>
                <w:bCs/>
                <w:sz w:val="18"/>
                <w:szCs w:val="18"/>
                <w:bdr w:val="none" w:sz="0" w:space="0" w:color="auto" w:frame="1"/>
              </w:rPr>
              <w:t>2.</w:t>
            </w:r>
            <w:r w:rsidR="00057BBB">
              <w:rPr>
                <w:rFonts w:ascii="Century Gothic" w:hAnsi="Century Gothic" w:cstheme="minorHAnsi"/>
                <w:bCs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B84B4F">
              <w:rPr>
                <w:rFonts w:ascii="Century Gothic" w:hAnsi="Century Gothic" w:cstheme="minorHAnsi"/>
                <w:bCs/>
                <w:sz w:val="18"/>
                <w:szCs w:val="18"/>
                <w:bdr w:val="none" w:sz="0" w:space="0" w:color="auto" w:frame="1"/>
              </w:rPr>
              <w:t xml:space="preserve">Deklaracja zgodności CE </w:t>
            </w:r>
            <w:r w:rsidRPr="00B84B4F">
              <w:rPr>
                <w:rFonts w:ascii="Century Gothic" w:hAnsi="Century Gothic" w:cstheme="minorHAnsi"/>
                <w:b/>
                <w:bCs/>
                <w:sz w:val="18"/>
                <w:szCs w:val="18"/>
                <w:u w:val="single"/>
                <w:bdr w:val="none" w:sz="0" w:space="0" w:color="auto" w:frame="1"/>
              </w:rPr>
              <w:t>(dostarczyć na wezwanie zamawiającego)</w:t>
            </w:r>
            <w:r w:rsidR="00727C62">
              <w:rPr>
                <w:rFonts w:ascii="Century Gothic" w:hAnsi="Century Gothic" w:cstheme="minorHAnsi"/>
                <w:b/>
                <w:bCs/>
                <w:sz w:val="18"/>
                <w:szCs w:val="18"/>
                <w:u w:val="single"/>
                <w:bdr w:val="none" w:sz="0" w:space="0" w:color="auto" w:frame="1"/>
              </w:rPr>
              <w:t>.</w:t>
            </w:r>
          </w:p>
          <w:p w14:paraId="567F122A" w14:textId="77777777" w:rsidR="00D72449" w:rsidRPr="00057BBB" w:rsidRDefault="00057BBB" w:rsidP="00057BBB">
            <w:pPr>
              <w:pStyle w:val="Akapitzlist"/>
              <w:spacing w:after="0"/>
              <w:jc w:val="both"/>
              <w:rPr>
                <w:rFonts w:ascii="Century Gothic" w:hAnsi="Century Gothic" w:cstheme="minorHAnsi"/>
                <w:b/>
                <w:bCs/>
                <w:sz w:val="18"/>
                <w:szCs w:val="18"/>
                <w:u w:val="single"/>
                <w:bdr w:val="none" w:sz="0" w:space="0" w:color="auto" w:frame="1"/>
              </w:rPr>
            </w:pPr>
            <w:r>
              <w:rPr>
                <w:rFonts w:ascii="Century Gothic" w:hAnsi="Century Gothic" w:cstheme="minorHAnsi"/>
                <w:bCs/>
                <w:sz w:val="18"/>
                <w:szCs w:val="18"/>
              </w:rPr>
              <w:t xml:space="preserve">3. </w:t>
            </w:r>
            <w:r w:rsidR="00D72449" w:rsidRPr="00057BBB">
              <w:rPr>
                <w:rFonts w:ascii="Century Gothic" w:hAnsi="Century Gothic" w:cstheme="minorHAnsi"/>
                <w:bCs/>
                <w:sz w:val="18"/>
                <w:szCs w:val="18"/>
              </w:rPr>
              <w:t xml:space="preserve">Potwierdzenie kompatybilności komputera z oferowanym systemem operacyjnym </w:t>
            </w:r>
            <w:r w:rsidRPr="00057BBB">
              <w:rPr>
                <w:rFonts w:ascii="Century Gothic" w:hAnsi="Century Gothic" w:cstheme="minorHAnsi"/>
                <w:b/>
                <w:bCs/>
                <w:sz w:val="18"/>
                <w:szCs w:val="18"/>
                <w:u w:val="single"/>
                <w:bdr w:val="none" w:sz="0" w:space="0" w:color="auto" w:frame="1"/>
              </w:rPr>
              <w:t>(dostarczyć na wezwanie zamawiającego)</w:t>
            </w:r>
            <w:r w:rsidR="00727C62">
              <w:rPr>
                <w:rFonts w:ascii="Century Gothic" w:hAnsi="Century Gothic" w:cstheme="minorHAnsi"/>
                <w:b/>
                <w:bCs/>
                <w:sz w:val="18"/>
                <w:szCs w:val="18"/>
                <w:u w:val="single"/>
                <w:bdr w:val="none" w:sz="0" w:space="0" w:color="auto" w:frame="1"/>
              </w:rPr>
              <w:t>.</w:t>
            </w:r>
          </w:p>
          <w:p w14:paraId="63E8B65D" w14:textId="77777777" w:rsidR="00D72449" w:rsidRPr="00E550B3" w:rsidRDefault="00D72449" w:rsidP="005710B2">
            <w:pPr>
              <w:pStyle w:val="Akapitzlist"/>
              <w:spacing w:after="0" w:line="240" w:lineRule="auto"/>
              <w:ind w:left="1080"/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sz w:val="18"/>
                <w:szCs w:val="18"/>
              </w:rPr>
              <w:t xml:space="preserve"> </w:t>
            </w:r>
          </w:p>
        </w:tc>
      </w:tr>
      <w:tr w:rsidR="00D72449" w:rsidRPr="00E550B3" w14:paraId="3A300AD4" w14:textId="77777777" w:rsidTr="00D72449">
        <w:tc>
          <w:tcPr>
            <w:tcW w:w="1932" w:type="dxa"/>
          </w:tcPr>
          <w:p w14:paraId="26FA0902" w14:textId="77777777" w:rsidR="00D72449" w:rsidRPr="00E550B3" w:rsidRDefault="00D72449" w:rsidP="00D72449">
            <w:pPr>
              <w:jc w:val="center"/>
              <w:rPr>
                <w:rFonts w:ascii="Century Gothic" w:hAnsi="Century Gothic" w:cstheme="minorHAnsi"/>
                <w:b/>
                <w:bCs/>
                <w:color w:val="000000" w:themeColor="text1"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/>
                <w:bCs/>
                <w:sz w:val="18"/>
                <w:szCs w:val="18"/>
              </w:rPr>
              <w:t>System operacyjny</w:t>
            </w:r>
          </w:p>
        </w:tc>
        <w:tc>
          <w:tcPr>
            <w:tcW w:w="7844" w:type="dxa"/>
          </w:tcPr>
          <w:p w14:paraId="6138589B" w14:textId="77777777" w:rsidR="00D72449" w:rsidRPr="00E550B3" w:rsidRDefault="00D72449" w:rsidP="00D72449">
            <w:pPr>
              <w:spacing w:line="360" w:lineRule="auto"/>
              <w:rPr>
                <w:rFonts w:ascii="Century Gothic" w:hAnsi="Century Gothic" w:cstheme="minorHAnsi"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sz w:val="18"/>
                <w:szCs w:val="18"/>
              </w:rPr>
              <w:t>Microsoft Windows 11 Professional 64 bit lub równoważny system operacyjny klasy PC, który spełnia następujące wymagania poprzez wbudowane mechanizmy, bez użycia dodatkowych aplikacji:</w:t>
            </w:r>
          </w:p>
          <w:p w14:paraId="49AC2C11" w14:textId="77777777" w:rsidR="00D72449" w:rsidRPr="00E550B3" w:rsidRDefault="00D72449" w:rsidP="00D72449">
            <w:pPr>
              <w:spacing w:line="360" w:lineRule="auto"/>
              <w:rPr>
                <w:rFonts w:ascii="Century Gothic" w:hAnsi="Century Gothic" w:cstheme="minorHAnsi"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sz w:val="18"/>
                <w:szCs w:val="18"/>
              </w:rPr>
              <w:t>1.</w:t>
            </w:r>
            <w:r w:rsidRPr="00E550B3">
              <w:rPr>
                <w:rFonts w:ascii="Century Gothic" w:hAnsi="Century Gothic" w:cstheme="minorHAnsi"/>
                <w:sz w:val="18"/>
                <w:szCs w:val="18"/>
              </w:rPr>
              <w:tab/>
              <w:t>Dostępne dwa rodzaje graficznego interfejsu użytkownika:</w:t>
            </w:r>
          </w:p>
          <w:p w14:paraId="6D236862" w14:textId="77777777" w:rsidR="00D72449" w:rsidRPr="00E550B3" w:rsidRDefault="00D72449" w:rsidP="00D72449">
            <w:pPr>
              <w:spacing w:line="360" w:lineRule="auto"/>
              <w:rPr>
                <w:rFonts w:ascii="Century Gothic" w:hAnsi="Century Gothic" w:cstheme="minorHAnsi"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sz w:val="18"/>
                <w:szCs w:val="18"/>
              </w:rPr>
              <w:t>a.</w:t>
            </w:r>
            <w:r w:rsidRPr="00E550B3">
              <w:rPr>
                <w:rFonts w:ascii="Century Gothic" w:hAnsi="Century Gothic" w:cstheme="minorHAnsi"/>
                <w:sz w:val="18"/>
                <w:szCs w:val="18"/>
              </w:rPr>
              <w:tab/>
              <w:t>Klasyczny, umożliwiający obsługę przy pomocy klawiatury i myszy,</w:t>
            </w:r>
          </w:p>
          <w:p w14:paraId="02685A23" w14:textId="77777777" w:rsidR="00D72449" w:rsidRPr="00E550B3" w:rsidRDefault="00D72449" w:rsidP="00D72449">
            <w:pPr>
              <w:spacing w:line="360" w:lineRule="auto"/>
              <w:rPr>
                <w:rFonts w:ascii="Century Gothic" w:hAnsi="Century Gothic" w:cstheme="minorHAnsi"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sz w:val="18"/>
                <w:szCs w:val="18"/>
              </w:rPr>
              <w:t>b.</w:t>
            </w:r>
            <w:r w:rsidRPr="00E550B3">
              <w:rPr>
                <w:rFonts w:ascii="Century Gothic" w:hAnsi="Century Gothic" w:cstheme="minorHAnsi"/>
                <w:sz w:val="18"/>
                <w:szCs w:val="18"/>
              </w:rPr>
              <w:tab/>
              <w:t>Dotykowy umożliwiający sterowanie dotykiem na urządzeniach typu tablet lub monitorach dotykowych</w:t>
            </w:r>
          </w:p>
          <w:p w14:paraId="78569ECB" w14:textId="77777777" w:rsidR="00D72449" w:rsidRPr="00E550B3" w:rsidRDefault="00D72449" w:rsidP="00D72449">
            <w:pPr>
              <w:spacing w:line="360" w:lineRule="auto"/>
              <w:rPr>
                <w:rFonts w:ascii="Century Gothic" w:hAnsi="Century Gothic" w:cstheme="minorHAnsi"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sz w:val="18"/>
                <w:szCs w:val="18"/>
              </w:rPr>
              <w:lastRenderedPageBreak/>
              <w:t>2.</w:t>
            </w:r>
            <w:r w:rsidRPr="00E550B3">
              <w:rPr>
                <w:rFonts w:ascii="Century Gothic" w:hAnsi="Century Gothic" w:cstheme="minorHAnsi"/>
                <w:sz w:val="18"/>
                <w:szCs w:val="18"/>
              </w:rPr>
              <w:tab/>
              <w:t>Funkcje związane z obsługą komputerów typu tablet, z wbudowanym modułem „uczenia się” pisma użytkownika – obsługa języka polskiego</w:t>
            </w:r>
          </w:p>
          <w:p w14:paraId="2E16C6CA" w14:textId="77777777" w:rsidR="00D72449" w:rsidRPr="00E550B3" w:rsidRDefault="00D72449" w:rsidP="00D72449">
            <w:pPr>
              <w:spacing w:line="360" w:lineRule="auto"/>
              <w:rPr>
                <w:rFonts w:ascii="Century Gothic" w:hAnsi="Century Gothic" w:cstheme="minorHAnsi"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sz w:val="18"/>
                <w:szCs w:val="18"/>
              </w:rPr>
              <w:t>3.</w:t>
            </w:r>
            <w:r w:rsidRPr="00E550B3">
              <w:rPr>
                <w:rFonts w:ascii="Century Gothic" w:hAnsi="Century Gothic" w:cstheme="minorHAnsi"/>
                <w:sz w:val="18"/>
                <w:szCs w:val="18"/>
              </w:rPr>
              <w:tab/>
              <w:t>Interfejs użytkownika dostępny w wielu językach do wyboru – w tym polskim i angielskim</w:t>
            </w:r>
          </w:p>
          <w:p w14:paraId="3AD4F326" w14:textId="77777777" w:rsidR="00D72449" w:rsidRPr="00E550B3" w:rsidRDefault="00D72449" w:rsidP="00D72449">
            <w:pPr>
              <w:spacing w:line="360" w:lineRule="auto"/>
              <w:rPr>
                <w:rFonts w:ascii="Century Gothic" w:hAnsi="Century Gothic" w:cstheme="minorHAnsi"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sz w:val="18"/>
                <w:szCs w:val="18"/>
              </w:rPr>
              <w:t>4.</w:t>
            </w:r>
            <w:r w:rsidRPr="00E550B3">
              <w:rPr>
                <w:rFonts w:ascii="Century Gothic" w:hAnsi="Century Gothic" w:cstheme="minorHAnsi"/>
                <w:sz w:val="18"/>
                <w:szCs w:val="18"/>
              </w:rPr>
              <w:tab/>
              <w:t>Możliwość tworzenia pulpitów wirtualnych, przenoszenia aplikacji pomiędzy pulpitami i przełączanie się pomiędzy pulpitami za pomocą skrótów klawiaturowych lub GUI.</w:t>
            </w:r>
          </w:p>
          <w:p w14:paraId="1680C263" w14:textId="77777777" w:rsidR="00D72449" w:rsidRPr="00E550B3" w:rsidRDefault="00D72449" w:rsidP="00D72449">
            <w:pPr>
              <w:spacing w:line="360" w:lineRule="auto"/>
              <w:rPr>
                <w:rFonts w:ascii="Century Gothic" w:hAnsi="Century Gothic" w:cstheme="minorHAnsi"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sz w:val="18"/>
                <w:szCs w:val="18"/>
              </w:rPr>
              <w:t>5.</w:t>
            </w:r>
            <w:r w:rsidRPr="00E550B3">
              <w:rPr>
                <w:rFonts w:ascii="Century Gothic" w:hAnsi="Century Gothic" w:cstheme="minorHAnsi"/>
                <w:sz w:val="18"/>
                <w:szCs w:val="18"/>
              </w:rPr>
              <w:tab/>
              <w:t>Wbudowane w system operacyjny minimum dwie przeglądarki Internetowe</w:t>
            </w:r>
          </w:p>
          <w:p w14:paraId="64AE11AD" w14:textId="77777777" w:rsidR="00D72449" w:rsidRPr="00E550B3" w:rsidRDefault="00D72449" w:rsidP="00D72449">
            <w:pPr>
              <w:spacing w:line="360" w:lineRule="auto"/>
              <w:rPr>
                <w:rFonts w:ascii="Century Gothic" w:hAnsi="Century Gothic" w:cstheme="minorHAnsi"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sz w:val="18"/>
                <w:szCs w:val="18"/>
              </w:rPr>
              <w:t>6.</w:t>
            </w:r>
            <w:r w:rsidRPr="00E550B3">
              <w:rPr>
                <w:rFonts w:ascii="Century Gothic" w:hAnsi="Century Gothic" w:cstheme="minorHAnsi"/>
                <w:sz w:val="18"/>
                <w:szCs w:val="18"/>
              </w:rPr>
              <w:tab/>
              <w:t>Zintegrowany z systemem moduł wyszukiwania informacji (plików różnego typu, tekstów, metadanych) dostępny z kilku poziomów: poziom menu, poziom otwartego okna systemu operacyjnego; system wyszukiwania oparty na konfigurowalnym przez użytkownika module indeksacji zasobów lokalnych,</w:t>
            </w:r>
          </w:p>
          <w:p w14:paraId="04E8FF28" w14:textId="77777777" w:rsidR="00D72449" w:rsidRPr="00E550B3" w:rsidRDefault="00D72449" w:rsidP="00D72449">
            <w:pPr>
              <w:spacing w:line="360" w:lineRule="auto"/>
              <w:rPr>
                <w:rFonts w:ascii="Century Gothic" w:hAnsi="Century Gothic" w:cstheme="minorHAnsi"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sz w:val="18"/>
                <w:szCs w:val="18"/>
              </w:rPr>
              <w:t>7.</w:t>
            </w:r>
            <w:r w:rsidRPr="00E550B3">
              <w:rPr>
                <w:rFonts w:ascii="Century Gothic" w:hAnsi="Century Gothic" w:cstheme="minorHAnsi"/>
                <w:sz w:val="18"/>
                <w:szCs w:val="18"/>
              </w:rPr>
              <w:tab/>
              <w:t>Zlokalizowane w języku polskim, co najmniej następujące elementy: menu, pomoc, komunikaty systemowe, menedżer plików.</w:t>
            </w:r>
          </w:p>
          <w:p w14:paraId="799144D2" w14:textId="77777777" w:rsidR="00D72449" w:rsidRPr="00E550B3" w:rsidRDefault="00D72449" w:rsidP="00D72449">
            <w:pPr>
              <w:spacing w:line="360" w:lineRule="auto"/>
              <w:rPr>
                <w:rFonts w:ascii="Century Gothic" w:hAnsi="Century Gothic" w:cstheme="minorHAnsi"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sz w:val="18"/>
                <w:szCs w:val="18"/>
              </w:rPr>
              <w:t>8.</w:t>
            </w:r>
            <w:r w:rsidRPr="00E550B3">
              <w:rPr>
                <w:rFonts w:ascii="Century Gothic" w:hAnsi="Century Gothic" w:cstheme="minorHAnsi"/>
                <w:sz w:val="18"/>
                <w:szCs w:val="18"/>
              </w:rPr>
              <w:tab/>
              <w:t>Graficzne środowisko instalacji i konfiguracji dostępne w języku polskim</w:t>
            </w:r>
          </w:p>
          <w:p w14:paraId="550A1B55" w14:textId="77777777" w:rsidR="00D72449" w:rsidRPr="00E550B3" w:rsidRDefault="00D72449" w:rsidP="00D72449">
            <w:pPr>
              <w:spacing w:line="360" w:lineRule="auto"/>
              <w:rPr>
                <w:rFonts w:ascii="Century Gothic" w:hAnsi="Century Gothic" w:cstheme="minorHAnsi"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sz w:val="18"/>
                <w:szCs w:val="18"/>
              </w:rPr>
              <w:t>9.</w:t>
            </w:r>
            <w:r w:rsidRPr="00E550B3">
              <w:rPr>
                <w:rFonts w:ascii="Century Gothic" w:hAnsi="Century Gothic" w:cstheme="minorHAnsi"/>
                <w:sz w:val="18"/>
                <w:szCs w:val="18"/>
              </w:rPr>
              <w:tab/>
              <w:t>Wbudowany system pomocy w języku polskim.</w:t>
            </w:r>
          </w:p>
          <w:p w14:paraId="7FC76D0F" w14:textId="77777777" w:rsidR="00D72449" w:rsidRPr="00E550B3" w:rsidRDefault="00D72449" w:rsidP="00D72449">
            <w:pPr>
              <w:spacing w:line="360" w:lineRule="auto"/>
              <w:rPr>
                <w:rFonts w:ascii="Century Gothic" w:hAnsi="Century Gothic" w:cstheme="minorHAnsi"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sz w:val="18"/>
                <w:szCs w:val="18"/>
              </w:rPr>
              <w:t>10.</w:t>
            </w:r>
            <w:r w:rsidRPr="00E550B3">
              <w:rPr>
                <w:rFonts w:ascii="Century Gothic" w:hAnsi="Century Gothic" w:cstheme="minorHAnsi"/>
                <w:sz w:val="18"/>
                <w:szCs w:val="18"/>
              </w:rPr>
              <w:tab/>
              <w:t>Możliwość przystosowania stanowiska dla osób niepełnosprawnych (np. słabo widzących).</w:t>
            </w:r>
          </w:p>
          <w:p w14:paraId="20AFC8D8" w14:textId="77777777" w:rsidR="00D72449" w:rsidRPr="00E550B3" w:rsidRDefault="00D72449" w:rsidP="00D72449">
            <w:pPr>
              <w:spacing w:line="360" w:lineRule="auto"/>
              <w:rPr>
                <w:rFonts w:ascii="Century Gothic" w:hAnsi="Century Gothic" w:cstheme="minorHAnsi"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sz w:val="18"/>
                <w:szCs w:val="18"/>
              </w:rPr>
              <w:t>11.</w:t>
            </w:r>
            <w:r w:rsidRPr="00E550B3">
              <w:rPr>
                <w:rFonts w:ascii="Century Gothic" w:hAnsi="Century Gothic" w:cstheme="minorHAnsi"/>
                <w:sz w:val="18"/>
                <w:szCs w:val="18"/>
              </w:rPr>
              <w:tab/>
              <w:t>Możliwość dokonywania aktualizacji i poprawek systemu poprzez mechanizm zarządzany przez administratora systemu Zamawiającego.</w:t>
            </w:r>
          </w:p>
          <w:p w14:paraId="12B8CBA1" w14:textId="77777777" w:rsidR="00D72449" w:rsidRPr="00E550B3" w:rsidRDefault="00D72449" w:rsidP="00D72449">
            <w:pPr>
              <w:spacing w:line="360" w:lineRule="auto"/>
              <w:rPr>
                <w:rFonts w:ascii="Century Gothic" w:hAnsi="Century Gothic" w:cstheme="minorHAnsi"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sz w:val="18"/>
                <w:szCs w:val="18"/>
              </w:rPr>
              <w:t>12.</w:t>
            </w:r>
            <w:r w:rsidRPr="00E550B3">
              <w:rPr>
                <w:rFonts w:ascii="Century Gothic" w:hAnsi="Century Gothic" w:cstheme="minorHAnsi"/>
                <w:sz w:val="18"/>
                <w:szCs w:val="18"/>
              </w:rPr>
              <w:tab/>
              <w:t xml:space="preserve">Możliwość dostarczania poprawek do systemu operacyjnego w modelu </w:t>
            </w:r>
            <w:proofErr w:type="spellStart"/>
            <w:r w:rsidRPr="00E550B3">
              <w:rPr>
                <w:rFonts w:ascii="Century Gothic" w:hAnsi="Century Gothic" w:cstheme="minorHAnsi"/>
                <w:sz w:val="18"/>
                <w:szCs w:val="18"/>
              </w:rPr>
              <w:t>peer</w:t>
            </w:r>
            <w:proofErr w:type="spellEnd"/>
            <w:r w:rsidRPr="00E550B3">
              <w:rPr>
                <w:rFonts w:ascii="Century Gothic" w:hAnsi="Century Gothic" w:cstheme="minorHAnsi"/>
                <w:sz w:val="18"/>
                <w:szCs w:val="18"/>
              </w:rPr>
              <w:t>-to-</w:t>
            </w:r>
            <w:proofErr w:type="spellStart"/>
            <w:r w:rsidRPr="00E550B3">
              <w:rPr>
                <w:rFonts w:ascii="Century Gothic" w:hAnsi="Century Gothic" w:cstheme="minorHAnsi"/>
                <w:sz w:val="18"/>
                <w:szCs w:val="18"/>
              </w:rPr>
              <w:t>peer</w:t>
            </w:r>
            <w:proofErr w:type="spellEnd"/>
            <w:r w:rsidRPr="00E550B3">
              <w:rPr>
                <w:rFonts w:ascii="Century Gothic" w:hAnsi="Century Gothic" w:cstheme="minorHAnsi"/>
                <w:sz w:val="18"/>
                <w:szCs w:val="18"/>
              </w:rPr>
              <w:t>.</w:t>
            </w:r>
          </w:p>
          <w:p w14:paraId="5668AC10" w14:textId="77777777" w:rsidR="00D72449" w:rsidRPr="00E550B3" w:rsidRDefault="00D72449" w:rsidP="00D72449">
            <w:pPr>
              <w:spacing w:line="360" w:lineRule="auto"/>
              <w:rPr>
                <w:rFonts w:ascii="Century Gothic" w:hAnsi="Century Gothic" w:cstheme="minorHAnsi"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sz w:val="18"/>
                <w:szCs w:val="18"/>
              </w:rPr>
              <w:t>13.</w:t>
            </w:r>
            <w:r w:rsidRPr="00E550B3">
              <w:rPr>
                <w:rFonts w:ascii="Century Gothic" w:hAnsi="Century Gothic" w:cstheme="minorHAnsi"/>
                <w:sz w:val="18"/>
                <w:szCs w:val="18"/>
              </w:rPr>
              <w:tab/>
              <w:t>Możliwość sterowania czasem dostarczania nowych wersji systemu operacyjnego, możliwość centralnego opóźniania dostarczania nowej wersji o minimum 4 miesiące.</w:t>
            </w:r>
          </w:p>
          <w:p w14:paraId="089DD415" w14:textId="77777777" w:rsidR="00D72449" w:rsidRPr="00E550B3" w:rsidRDefault="00D72449" w:rsidP="00D72449">
            <w:pPr>
              <w:spacing w:line="360" w:lineRule="auto"/>
              <w:rPr>
                <w:rFonts w:ascii="Century Gothic" w:hAnsi="Century Gothic" w:cstheme="minorHAnsi"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sz w:val="18"/>
                <w:szCs w:val="18"/>
              </w:rPr>
              <w:t>14.</w:t>
            </w:r>
            <w:r w:rsidRPr="00E550B3">
              <w:rPr>
                <w:rFonts w:ascii="Century Gothic" w:hAnsi="Century Gothic" w:cstheme="minorHAnsi"/>
                <w:sz w:val="18"/>
                <w:szCs w:val="18"/>
              </w:rPr>
              <w:tab/>
              <w:t>Zabezpieczony hasłem hierarchiczny dostęp do systemu, konta i profile użytkowników zarządzane zdalnie; praca systemu w trybie ochrony kont użytkowników.</w:t>
            </w:r>
          </w:p>
          <w:p w14:paraId="29DDDD2E" w14:textId="77777777" w:rsidR="00D72449" w:rsidRPr="00E550B3" w:rsidRDefault="00D72449" w:rsidP="00D72449">
            <w:pPr>
              <w:spacing w:line="360" w:lineRule="auto"/>
              <w:rPr>
                <w:rFonts w:ascii="Century Gothic" w:hAnsi="Century Gothic" w:cstheme="minorHAnsi"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sz w:val="18"/>
                <w:szCs w:val="18"/>
              </w:rPr>
              <w:t>15.</w:t>
            </w:r>
            <w:r w:rsidRPr="00E550B3">
              <w:rPr>
                <w:rFonts w:ascii="Century Gothic" w:hAnsi="Century Gothic" w:cstheme="minorHAnsi"/>
                <w:sz w:val="18"/>
                <w:szCs w:val="18"/>
              </w:rPr>
              <w:tab/>
              <w:t>Możliwość dołączenia systemu do usługi katalogowej on-</w:t>
            </w:r>
            <w:proofErr w:type="spellStart"/>
            <w:r w:rsidRPr="00E550B3">
              <w:rPr>
                <w:rFonts w:ascii="Century Gothic" w:hAnsi="Century Gothic" w:cstheme="minorHAnsi"/>
                <w:sz w:val="18"/>
                <w:szCs w:val="18"/>
              </w:rPr>
              <w:t>premise</w:t>
            </w:r>
            <w:proofErr w:type="spellEnd"/>
            <w:r w:rsidRPr="00E550B3">
              <w:rPr>
                <w:rFonts w:ascii="Century Gothic" w:hAnsi="Century Gothic" w:cstheme="minorHAnsi"/>
                <w:sz w:val="18"/>
                <w:szCs w:val="18"/>
              </w:rPr>
              <w:t xml:space="preserve"> lub w chmurze.</w:t>
            </w:r>
          </w:p>
          <w:p w14:paraId="3F7B065A" w14:textId="77777777" w:rsidR="00D72449" w:rsidRPr="00E550B3" w:rsidRDefault="00D72449" w:rsidP="00D72449">
            <w:pPr>
              <w:spacing w:line="360" w:lineRule="auto"/>
              <w:rPr>
                <w:rFonts w:ascii="Century Gothic" w:hAnsi="Century Gothic" w:cstheme="minorHAnsi"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sz w:val="18"/>
                <w:szCs w:val="18"/>
              </w:rPr>
              <w:t>16.</w:t>
            </w:r>
            <w:r w:rsidRPr="00E550B3">
              <w:rPr>
                <w:rFonts w:ascii="Century Gothic" w:hAnsi="Century Gothic" w:cstheme="minorHAnsi"/>
                <w:sz w:val="18"/>
                <w:szCs w:val="18"/>
              </w:rPr>
              <w:tab/>
              <w:t>Umożliwienie zablokowania urządzenia w ramach danego konta tylko do uruchamiania wybranej aplikacji - tryb "kiosk".</w:t>
            </w:r>
          </w:p>
          <w:p w14:paraId="6DAF7FF6" w14:textId="77777777" w:rsidR="00D72449" w:rsidRPr="00E550B3" w:rsidRDefault="00D72449" w:rsidP="00D72449">
            <w:pPr>
              <w:spacing w:line="360" w:lineRule="auto"/>
              <w:rPr>
                <w:rFonts w:ascii="Century Gothic" w:hAnsi="Century Gothic" w:cstheme="minorHAnsi"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sz w:val="18"/>
                <w:szCs w:val="18"/>
              </w:rPr>
              <w:lastRenderedPageBreak/>
              <w:t>17.</w:t>
            </w:r>
            <w:r w:rsidRPr="00E550B3">
              <w:rPr>
                <w:rFonts w:ascii="Century Gothic" w:hAnsi="Century Gothic" w:cstheme="minorHAnsi"/>
                <w:sz w:val="18"/>
                <w:szCs w:val="18"/>
              </w:rPr>
              <w:tab/>
              <w:t>Możliwość automatycznej synchronizacji plików i folderów roboczych znajdujących się na firmowym serwerze plików w centrum danych z prywatnym urządzeniem, bez konieczności łączenia się z siecią VPN z poziomu folderu użytkownika zlokalizowanego w centrum danych firmy.</w:t>
            </w:r>
          </w:p>
          <w:p w14:paraId="00CCF556" w14:textId="77777777" w:rsidR="00D72449" w:rsidRPr="00E550B3" w:rsidRDefault="00D72449" w:rsidP="00D72449">
            <w:pPr>
              <w:spacing w:line="360" w:lineRule="auto"/>
              <w:rPr>
                <w:rFonts w:ascii="Century Gothic" w:hAnsi="Century Gothic" w:cstheme="minorHAnsi"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sz w:val="18"/>
                <w:szCs w:val="18"/>
              </w:rPr>
              <w:t>18.</w:t>
            </w:r>
            <w:r w:rsidRPr="00E550B3">
              <w:rPr>
                <w:rFonts w:ascii="Century Gothic" w:hAnsi="Century Gothic" w:cstheme="minorHAnsi"/>
                <w:sz w:val="18"/>
                <w:szCs w:val="18"/>
              </w:rPr>
              <w:tab/>
              <w:t>Zdalna pomoc i współdzielenie aplikacji – możliwość zdalnego przejęcia sesji zalogowanego użytkownika celem rozwiązania problemu z komputerem.</w:t>
            </w:r>
          </w:p>
          <w:p w14:paraId="51EC862F" w14:textId="77777777" w:rsidR="00D72449" w:rsidRPr="00E550B3" w:rsidRDefault="00D72449" w:rsidP="00D72449">
            <w:pPr>
              <w:spacing w:line="360" w:lineRule="auto"/>
              <w:rPr>
                <w:rFonts w:ascii="Century Gothic" w:hAnsi="Century Gothic" w:cstheme="minorHAnsi"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sz w:val="18"/>
                <w:szCs w:val="18"/>
              </w:rPr>
              <w:t>19.</w:t>
            </w:r>
            <w:r w:rsidRPr="00E550B3">
              <w:rPr>
                <w:rFonts w:ascii="Century Gothic" w:hAnsi="Century Gothic" w:cstheme="minorHAnsi"/>
                <w:sz w:val="18"/>
                <w:szCs w:val="18"/>
              </w:rPr>
              <w:tab/>
              <w:t xml:space="preserve">Transakcyjny system plików pozwalający na stosowanie przydziałów (ang. </w:t>
            </w:r>
            <w:proofErr w:type="spellStart"/>
            <w:r w:rsidRPr="00E550B3">
              <w:rPr>
                <w:rFonts w:ascii="Century Gothic" w:hAnsi="Century Gothic" w:cstheme="minorHAnsi"/>
                <w:sz w:val="18"/>
                <w:szCs w:val="18"/>
              </w:rPr>
              <w:t>quota</w:t>
            </w:r>
            <w:proofErr w:type="spellEnd"/>
            <w:r w:rsidRPr="00E550B3">
              <w:rPr>
                <w:rFonts w:ascii="Century Gothic" w:hAnsi="Century Gothic" w:cstheme="minorHAnsi"/>
                <w:sz w:val="18"/>
                <w:szCs w:val="18"/>
              </w:rPr>
              <w:t>) na dysku dla użytkowników oraz zapewniający większą niezawodność i pozwalający tworzyć kopie zapasowe.</w:t>
            </w:r>
          </w:p>
          <w:p w14:paraId="79E49DC7" w14:textId="77777777" w:rsidR="00D72449" w:rsidRPr="00E550B3" w:rsidRDefault="00D72449" w:rsidP="00D72449">
            <w:pPr>
              <w:spacing w:line="360" w:lineRule="auto"/>
              <w:rPr>
                <w:rFonts w:ascii="Century Gothic" w:hAnsi="Century Gothic" w:cstheme="minorHAnsi"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sz w:val="18"/>
                <w:szCs w:val="18"/>
              </w:rPr>
              <w:t>20.</w:t>
            </w:r>
            <w:r w:rsidRPr="00E550B3">
              <w:rPr>
                <w:rFonts w:ascii="Century Gothic" w:hAnsi="Century Gothic" w:cstheme="minorHAnsi"/>
                <w:sz w:val="18"/>
                <w:szCs w:val="18"/>
              </w:rPr>
              <w:tab/>
              <w:t>Oprogramowanie dla tworzenia kopii zapasowych (Backup); automatyczne wykonywanie kopii plików z możliwością automatycznego przywrócenia wersji wcześniejszej.</w:t>
            </w:r>
          </w:p>
          <w:p w14:paraId="5285C564" w14:textId="77777777" w:rsidR="00D72449" w:rsidRPr="00E550B3" w:rsidRDefault="00D72449" w:rsidP="00D72449">
            <w:pPr>
              <w:spacing w:line="360" w:lineRule="auto"/>
              <w:rPr>
                <w:rFonts w:ascii="Century Gothic" w:hAnsi="Century Gothic" w:cstheme="minorHAnsi"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sz w:val="18"/>
                <w:szCs w:val="18"/>
              </w:rPr>
              <w:t>21.</w:t>
            </w:r>
            <w:r w:rsidRPr="00E550B3">
              <w:rPr>
                <w:rFonts w:ascii="Century Gothic" w:hAnsi="Century Gothic" w:cstheme="minorHAnsi"/>
                <w:sz w:val="18"/>
                <w:szCs w:val="18"/>
              </w:rPr>
              <w:tab/>
              <w:t>Możliwość przywracania obrazu plików systemowych do uprzednio zapisanej postaci.</w:t>
            </w:r>
          </w:p>
          <w:p w14:paraId="70F26EF5" w14:textId="77777777" w:rsidR="00D72449" w:rsidRPr="00E550B3" w:rsidRDefault="00D72449" w:rsidP="00D72449">
            <w:pPr>
              <w:spacing w:line="360" w:lineRule="auto"/>
              <w:rPr>
                <w:rFonts w:ascii="Century Gothic" w:hAnsi="Century Gothic" w:cstheme="minorHAnsi"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sz w:val="18"/>
                <w:szCs w:val="18"/>
              </w:rPr>
              <w:t>22.</w:t>
            </w:r>
            <w:r w:rsidRPr="00E550B3">
              <w:rPr>
                <w:rFonts w:ascii="Century Gothic" w:hAnsi="Century Gothic" w:cstheme="minorHAnsi"/>
                <w:sz w:val="18"/>
                <w:szCs w:val="18"/>
              </w:rPr>
              <w:tab/>
              <w:t>Możliwość przywracania systemu operacyjnego do stanu początkowego z pozostawieniem plików użytkownika.</w:t>
            </w:r>
          </w:p>
          <w:p w14:paraId="1F97A0D8" w14:textId="77777777" w:rsidR="00D72449" w:rsidRPr="00E550B3" w:rsidRDefault="00D72449" w:rsidP="00D72449">
            <w:pPr>
              <w:spacing w:line="360" w:lineRule="auto"/>
              <w:rPr>
                <w:rFonts w:ascii="Century Gothic" w:hAnsi="Century Gothic" w:cstheme="minorHAnsi"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sz w:val="18"/>
                <w:szCs w:val="18"/>
              </w:rPr>
              <w:t>23.</w:t>
            </w:r>
            <w:r w:rsidRPr="00E550B3">
              <w:rPr>
                <w:rFonts w:ascii="Century Gothic" w:hAnsi="Century Gothic" w:cstheme="minorHAnsi"/>
                <w:sz w:val="18"/>
                <w:szCs w:val="18"/>
              </w:rPr>
              <w:tab/>
              <w:t>Możliwość blokowania lub dopuszczania dowolnych urządzeń peryferyjnych za pomocą polityk grupowych (np. przy użyciu numerów identyfikacyjnych sprzętu)."</w:t>
            </w:r>
          </w:p>
          <w:p w14:paraId="17025144" w14:textId="77777777" w:rsidR="00D72449" w:rsidRPr="00E550B3" w:rsidRDefault="00D72449" w:rsidP="00D72449">
            <w:pPr>
              <w:spacing w:line="360" w:lineRule="auto"/>
              <w:rPr>
                <w:rFonts w:ascii="Century Gothic" w:hAnsi="Century Gothic" w:cstheme="minorHAnsi"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sz w:val="18"/>
                <w:szCs w:val="18"/>
              </w:rPr>
              <w:t>24.</w:t>
            </w:r>
            <w:r w:rsidRPr="00E550B3">
              <w:rPr>
                <w:rFonts w:ascii="Century Gothic" w:hAnsi="Century Gothic" w:cstheme="minorHAnsi"/>
                <w:sz w:val="18"/>
                <w:szCs w:val="18"/>
              </w:rPr>
              <w:tab/>
              <w:t xml:space="preserve">Wbudowany mechanizm wirtualizacji typu </w:t>
            </w:r>
            <w:proofErr w:type="spellStart"/>
            <w:r w:rsidRPr="00E550B3">
              <w:rPr>
                <w:rFonts w:ascii="Century Gothic" w:hAnsi="Century Gothic" w:cstheme="minorHAnsi"/>
                <w:sz w:val="18"/>
                <w:szCs w:val="18"/>
              </w:rPr>
              <w:t>hypervisor</w:t>
            </w:r>
            <w:proofErr w:type="spellEnd"/>
            <w:r w:rsidRPr="00E550B3">
              <w:rPr>
                <w:rFonts w:ascii="Century Gothic" w:hAnsi="Century Gothic" w:cstheme="minorHAnsi"/>
                <w:sz w:val="18"/>
                <w:szCs w:val="18"/>
              </w:rPr>
              <w:t>."</w:t>
            </w:r>
          </w:p>
          <w:p w14:paraId="4EF46C87" w14:textId="77777777" w:rsidR="00D72449" w:rsidRPr="00E550B3" w:rsidRDefault="00D72449" w:rsidP="00D72449">
            <w:pPr>
              <w:spacing w:line="360" w:lineRule="auto"/>
              <w:rPr>
                <w:rFonts w:ascii="Century Gothic" w:hAnsi="Century Gothic" w:cstheme="minorHAnsi"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sz w:val="18"/>
                <w:szCs w:val="18"/>
              </w:rPr>
              <w:t>25.</w:t>
            </w:r>
            <w:r w:rsidRPr="00E550B3">
              <w:rPr>
                <w:rFonts w:ascii="Century Gothic" w:hAnsi="Century Gothic" w:cstheme="minorHAnsi"/>
                <w:sz w:val="18"/>
                <w:szCs w:val="18"/>
              </w:rPr>
              <w:tab/>
              <w:t>Wbudowana możliwość zdalnego dostępu do systemu i pracy zdalnej z wykorzystaniem pełnego interfejsu graficznego.</w:t>
            </w:r>
          </w:p>
          <w:p w14:paraId="11F4542F" w14:textId="77777777" w:rsidR="00D72449" w:rsidRPr="00E550B3" w:rsidRDefault="00D72449" w:rsidP="00D72449">
            <w:pPr>
              <w:spacing w:line="360" w:lineRule="auto"/>
              <w:rPr>
                <w:rFonts w:ascii="Century Gothic" w:hAnsi="Century Gothic" w:cstheme="minorHAnsi"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sz w:val="18"/>
                <w:szCs w:val="18"/>
              </w:rPr>
              <w:t>26.</w:t>
            </w:r>
            <w:r w:rsidRPr="00E550B3">
              <w:rPr>
                <w:rFonts w:ascii="Century Gothic" w:hAnsi="Century Gothic" w:cstheme="minorHAnsi"/>
                <w:sz w:val="18"/>
                <w:szCs w:val="18"/>
              </w:rPr>
              <w:tab/>
              <w:t>Dostępność bezpłatnych biuletynów bezpieczeństwa związanych z działaniem systemu operacyjnego.</w:t>
            </w:r>
          </w:p>
          <w:p w14:paraId="654E3A15" w14:textId="77777777" w:rsidR="00D72449" w:rsidRPr="00E550B3" w:rsidRDefault="00D72449" w:rsidP="00D72449">
            <w:pPr>
              <w:spacing w:line="360" w:lineRule="auto"/>
              <w:rPr>
                <w:rFonts w:ascii="Century Gothic" w:hAnsi="Century Gothic" w:cstheme="minorHAnsi"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sz w:val="18"/>
                <w:szCs w:val="18"/>
              </w:rPr>
              <w:t>27.</w:t>
            </w:r>
            <w:r w:rsidRPr="00E550B3">
              <w:rPr>
                <w:rFonts w:ascii="Century Gothic" w:hAnsi="Century Gothic" w:cstheme="minorHAnsi"/>
                <w:sz w:val="18"/>
                <w:szCs w:val="18"/>
              </w:rPr>
              <w:tab/>
              <w:t>Wbudowana zapora internetowa (firewall) dla ochrony połączeń internetowych, zintegrowana z systemem konsola do zarządzania ustawieniami zapory i regułami IP v4 i v6.</w:t>
            </w:r>
          </w:p>
          <w:p w14:paraId="05171B83" w14:textId="77777777" w:rsidR="00D72449" w:rsidRPr="00E550B3" w:rsidRDefault="00D72449" w:rsidP="00D72449">
            <w:pPr>
              <w:spacing w:line="360" w:lineRule="auto"/>
              <w:rPr>
                <w:rFonts w:ascii="Century Gothic" w:hAnsi="Century Gothic" w:cstheme="minorHAnsi"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sz w:val="18"/>
                <w:szCs w:val="18"/>
              </w:rPr>
              <w:t>28.</w:t>
            </w:r>
            <w:r w:rsidRPr="00E550B3">
              <w:rPr>
                <w:rFonts w:ascii="Century Gothic" w:hAnsi="Century Gothic" w:cstheme="minorHAnsi"/>
                <w:sz w:val="18"/>
                <w:szCs w:val="18"/>
              </w:rPr>
              <w:tab/>
              <w:t>Identyfikacja sieci komputerowych, do których jest podłączony system operacyjny, zapamiętywanie ustawień i przypisywanie do min. 3 kategorii bezpieczeństwa (z predefiniowanymi odpowiednio do kategorii ustawieniami zapory sieciowej, udostępniania plików itp.).</w:t>
            </w:r>
          </w:p>
          <w:p w14:paraId="628728EF" w14:textId="77777777" w:rsidR="00D72449" w:rsidRPr="00E550B3" w:rsidRDefault="00D72449" w:rsidP="00D72449">
            <w:pPr>
              <w:spacing w:line="360" w:lineRule="auto"/>
              <w:rPr>
                <w:rFonts w:ascii="Century Gothic" w:hAnsi="Century Gothic" w:cstheme="minorHAnsi"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sz w:val="18"/>
                <w:szCs w:val="18"/>
              </w:rPr>
              <w:t>29.</w:t>
            </w:r>
            <w:r w:rsidRPr="00E550B3">
              <w:rPr>
                <w:rFonts w:ascii="Century Gothic" w:hAnsi="Century Gothic" w:cstheme="minorHAnsi"/>
                <w:sz w:val="18"/>
                <w:szCs w:val="18"/>
              </w:rPr>
              <w:tab/>
              <w:t>Możliwość zdefiniowania zarządzanych aplikacji w taki sposób aby automatycznie szyfrowały pliki na poziomie systemu plików. Blokowanie bezpośredniego kopiowania treści między aplikacjami zarządzanymi a niezarządzanymi.</w:t>
            </w:r>
          </w:p>
          <w:p w14:paraId="763A4970" w14:textId="77777777" w:rsidR="00D72449" w:rsidRPr="00E550B3" w:rsidRDefault="00D72449" w:rsidP="00D72449">
            <w:pPr>
              <w:spacing w:line="360" w:lineRule="auto"/>
              <w:rPr>
                <w:rFonts w:ascii="Century Gothic" w:hAnsi="Century Gothic" w:cstheme="minorHAnsi"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sz w:val="18"/>
                <w:szCs w:val="18"/>
              </w:rPr>
              <w:lastRenderedPageBreak/>
              <w:t>30.</w:t>
            </w:r>
            <w:r w:rsidRPr="00E550B3">
              <w:rPr>
                <w:rFonts w:ascii="Century Gothic" w:hAnsi="Century Gothic" w:cstheme="minorHAnsi"/>
                <w:sz w:val="18"/>
                <w:szCs w:val="18"/>
              </w:rPr>
              <w:tab/>
              <w:t>Wbudowany system uwierzytelnienia dwuskładnikowego oparty o certyfikat lub klucz prywatny oraz PIN lub uwierzytelnienie biometryczne.</w:t>
            </w:r>
          </w:p>
          <w:p w14:paraId="35204E1E" w14:textId="77777777" w:rsidR="00D72449" w:rsidRPr="00E550B3" w:rsidRDefault="00D72449" w:rsidP="00D72449">
            <w:pPr>
              <w:spacing w:line="360" w:lineRule="auto"/>
              <w:rPr>
                <w:rFonts w:ascii="Century Gothic" w:hAnsi="Century Gothic" w:cstheme="minorHAnsi"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sz w:val="18"/>
                <w:szCs w:val="18"/>
              </w:rPr>
              <w:t>31.</w:t>
            </w:r>
            <w:r w:rsidRPr="00E550B3">
              <w:rPr>
                <w:rFonts w:ascii="Century Gothic" w:hAnsi="Century Gothic" w:cstheme="minorHAnsi"/>
                <w:sz w:val="18"/>
                <w:szCs w:val="18"/>
              </w:rPr>
              <w:tab/>
              <w:t>Wbudowane mechanizmy ochrony antywirusowej i przeciw złośliwemu oprogramowaniu z zapewnionymi bezpłatnymi aktualizacjami.</w:t>
            </w:r>
          </w:p>
          <w:p w14:paraId="3361951D" w14:textId="77777777" w:rsidR="00D72449" w:rsidRPr="00E550B3" w:rsidRDefault="00D72449" w:rsidP="00D72449">
            <w:pPr>
              <w:spacing w:line="360" w:lineRule="auto"/>
              <w:rPr>
                <w:rFonts w:ascii="Century Gothic" w:hAnsi="Century Gothic" w:cstheme="minorHAnsi"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sz w:val="18"/>
                <w:szCs w:val="18"/>
              </w:rPr>
              <w:t>32.</w:t>
            </w:r>
            <w:r w:rsidRPr="00E550B3">
              <w:rPr>
                <w:rFonts w:ascii="Century Gothic" w:hAnsi="Century Gothic" w:cstheme="minorHAnsi"/>
                <w:sz w:val="18"/>
                <w:szCs w:val="18"/>
              </w:rPr>
              <w:tab/>
              <w:t>Wbudowany system szyfrowania dysku twardego ze wsparciem modułu TPM</w:t>
            </w:r>
          </w:p>
          <w:p w14:paraId="41A24690" w14:textId="77777777" w:rsidR="00D72449" w:rsidRPr="00E550B3" w:rsidRDefault="00D72449" w:rsidP="00D72449">
            <w:pPr>
              <w:spacing w:line="360" w:lineRule="auto"/>
              <w:rPr>
                <w:rFonts w:ascii="Century Gothic" w:hAnsi="Century Gothic" w:cstheme="minorHAnsi"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sz w:val="18"/>
                <w:szCs w:val="18"/>
              </w:rPr>
              <w:t>33.</w:t>
            </w:r>
            <w:r w:rsidRPr="00E550B3">
              <w:rPr>
                <w:rFonts w:ascii="Century Gothic" w:hAnsi="Century Gothic" w:cstheme="minorHAnsi"/>
                <w:sz w:val="18"/>
                <w:szCs w:val="18"/>
              </w:rPr>
              <w:tab/>
              <w:t>Możliwość tworzenia i przechowywania kopii zapasowych kluczy odzyskiwania do szyfrowania dysku w usługach katalogowych.</w:t>
            </w:r>
          </w:p>
          <w:p w14:paraId="0979D1AA" w14:textId="77777777" w:rsidR="00D72449" w:rsidRPr="00E550B3" w:rsidRDefault="00D72449" w:rsidP="00D72449">
            <w:pPr>
              <w:spacing w:line="360" w:lineRule="auto"/>
              <w:rPr>
                <w:rFonts w:ascii="Century Gothic" w:hAnsi="Century Gothic" w:cstheme="minorHAnsi"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sz w:val="18"/>
                <w:szCs w:val="18"/>
              </w:rPr>
              <w:t>34.</w:t>
            </w:r>
            <w:r w:rsidRPr="00E550B3">
              <w:rPr>
                <w:rFonts w:ascii="Century Gothic" w:hAnsi="Century Gothic" w:cstheme="minorHAnsi"/>
                <w:sz w:val="18"/>
                <w:szCs w:val="18"/>
              </w:rPr>
              <w:tab/>
              <w:t>Możliwość tworzenia wirtualnych kart inteligentnych.</w:t>
            </w:r>
          </w:p>
          <w:p w14:paraId="216D27F3" w14:textId="77777777" w:rsidR="00D72449" w:rsidRPr="00E550B3" w:rsidRDefault="00D72449" w:rsidP="00D72449">
            <w:pPr>
              <w:spacing w:line="360" w:lineRule="auto"/>
              <w:rPr>
                <w:rFonts w:ascii="Century Gothic" w:hAnsi="Century Gothic" w:cstheme="minorHAnsi"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sz w:val="18"/>
                <w:szCs w:val="18"/>
              </w:rPr>
              <w:t>35.</w:t>
            </w:r>
            <w:r w:rsidRPr="00E550B3">
              <w:rPr>
                <w:rFonts w:ascii="Century Gothic" w:hAnsi="Century Gothic" w:cstheme="minorHAnsi"/>
                <w:sz w:val="18"/>
                <w:szCs w:val="18"/>
              </w:rPr>
              <w:tab/>
              <w:t xml:space="preserve">Wsparcie dla </w:t>
            </w:r>
            <w:proofErr w:type="spellStart"/>
            <w:r w:rsidRPr="00E550B3">
              <w:rPr>
                <w:rFonts w:ascii="Century Gothic" w:hAnsi="Century Gothic" w:cstheme="minorHAnsi"/>
                <w:sz w:val="18"/>
                <w:szCs w:val="18"/>
              </w:rPr>
              <w:t>firmware</w:t>
            </w:r>
            <w:proofErr w:type="spellEnd"/>
            <w:r w:rsidRPr="00E550B3">
              <w:rPr>
                <w:rFonts w:ascii="Century Gothic" w:hAnsi="Century Gothic" w:cstheme="minorHAnsi"/>
                <w:sz w:val="18"/>
                <w:szCs w:val="18"/>
              </w:rPr>
              <w:t xml:space="preserve"> UEFI i funkcji bezpiecznego rozruchu (</w:t>
            </w:r>
            <w:proofErr w:type="spellStart"/>
            <w:r w:rsidRPr="00E550B3">
              <w:rPr>
                <w:rFonts w:ascii="Century Gothic" w:hAnsi="Century Gothic" w:cstheme="minorHAnsi"/>
                <w:sz w:val="18"/>
                <w:szCs w:val="18"/>
              </w:rPr>
              <w:t>Secure</w:t>
            </w:r>
            <w:proofErr w:type="spellEnd"/>
            <w:r w:rsidRPr="00E550B3">
              <w:rPr>
                <w:rFonts w:ascii="Century Gothic" w:hAnsi="Century Gothic" w:cstheme="minorHAnsi"/>
                <w:sz w:val="18"/>
                <w:szCs w:val="18"/>
              </w:rPr>
              <w:t xml:space="preserve"> </w:t>
            </w:r>
            <w:proofErr w:type="spellStart"/>
            <w:r w:rsidRPr="00E550B3">
              <w:rPr>
                <w:rFonts w:ascii="Century Gothic" w:hAnsi="Century Gothic" w:cstheme="minorHAnsi"/>
                <w:sz w:val="18"/>
                <w:szCs w:val="18"/>
              </w:rPr>
              <w:t>Boot</w:t>
            </w:r>
            <w:proofErr w:type="spellEnd"/>
            <w:r w:rsidRPr="00E550B3">
              <w:rPr>
                <w:rFonts w:ascii="Century Gothic" w:hAnsi="Century Gothic" w:cstheme="minorHAnsi"/>
                <w:sz w:val="18"/>
                <w:szCs w:val="18"/>
              </w:rPr>
              <w:t>)</w:t>
            </w:r>
          </w:p>
          <w:p w14:paraId="73A249CD" w14:textId="77777777" w:rsidR="00D72449" w:rsidRPr="00E550B3" w:rsidRDefault="00D72449" w:rsidP="00D72449">
            <w:pPr>
              <w:spacing w:line="360" w:lineRule="auto"/>
              <w:rPr>
                <w:rFonts w:ascii="Century Gothic" w:hAnsi="Century Gothic" w:cstheme="minorHAnsi"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sz w:val="18"/>
                <w:szCs w:val="18"/>
              </w:rPr>
              <w:t>36.</w:t>
            </w:r>
            <w:r w:rsidRPr="00E550B3">
              <w:rPr>
                <w:rFonts w:ascii="Century Gothic" w:hAnsi="Century Gothic" w:cstheme="minorHAnsi"/>
                <w:sz w:val="18"/>
                <w:szCs w:val="18"/>
              </w:rPr>
              <w:tab/>
              <w:t xml:space="preserve">Wbudowany w system, wykorzystywany automatycznie przez wbudowane przeglądarki filtr </w:t>
            </w:r>
            <w:proofErr w:type="spellStart"/>
            <w:r w:rsidRPr="00E550B3">
              <w:rPr>
                <w:rFonts w:ascii="Century Gothic" w:hAnsi="Century Gothic" w:cstheme="minorHAnsi"/>
                <w:sz w:val="18"/>
                <w:szCs w:val="18"/>
              </w:rPr>
              <w:t>reputacyjny</w:t>
            </w:r>
            <w:proofErr w:type="spellEnd"/>
            <w:r w:rsidRPr="00E550B3">
              <w:rPr>
                <w:rFonts w:ascii="Century Gothic" w:hAnsi="Century Gothic" w:cstheme="minorHAnsi"/>
                <w:sz w:val="18"/>
                <w:szCs w:val="18"/>
              </w:rPr>
              <w:t xml:space="preserve"> URL.</w:t>
            </w:r>
          </w:p>
          <w:p w14:paraId="33F623FA" w14:textId="77777777" w:rsidR="00D72449" w:rsidRPr="00E550B3" w:rsidRDefault="00D72449" w:rsidP="00D72449">
            <w:pPr>
              <w:spacing w:line="360" w:lineRule="auto"/>
              <w:rPr>
                <w:rFonts w:ascii="Century Gothic" w:hAnsi="Century Gothic" w:cstheme="minorHAnsi"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sz w:val="18"/>
                <w:szCs w:val="18"/>
              </w:rPr>
              <w:t>37.</w:t>
            </w:r>
            <w:r w:rsidRPr="00E550B3">
              <w:rPr>
                <w:rFonts w:ascii="Century Gothic" w:hAnsi="Century Gothic" w:cstheme="minorHAnsi"/>
                <w:sz w:val="18"/>
                <w:szCs w:val="18"/>
              </w:rPr>
              <w:tab/>
              <w:t>Wsparcie dla IPSEC oparte na politykach – wdrażanie IPSEC oparte na zestawach reguł definiujących ustawienia zarządzanych w sposób centralny.</w:t>
            </w:r>
          </w:p>
          <w:p w14:paraId="04CEF3E2" w14:textId="77777777" w:rsidR="00D72449" w:rsidRPr="00E550B3" w:rsidRDefault="00D72449" w:rsidP="00D72449">
            <w:pPr>
              <w:spacing w:line="360" w:lineRule="auto"/>
              <w:rPr>
                <w:rFonts w:ascii="Century Gothic" w:hAnsi="Century Gothic" w:cstheme="minorHAnsi"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sz w:val="18"/>
                <w:szCs w:val="18"/>
              </w:rPr>
              <w:t>38.</w:t>
            </w:r>
            <w:r w:rsidRPr="00E550B3">
              <w:rPr>
                <w:rFonts w:ascii="Century Gothic" w:hAnsi="Century Gothic" w:cstheme="minorHAnsi"/>
                <w:sz w:val="18"/>
                <w:szCs w:val="18"/>
              </w:rPr>
              <w:tab/>
              <w:t>Mechanizmy logowania w oparciu o:</w:t>
            </w:r>
          </w:p>
          <w:p w14:paraId="126ED236" w14:textId="77777777" w:rsidR="00D72449" w:rsidRPr="00E550B3" w:rsidRDefault="00D72449" w:rsidP="00D72449">
            <w:pPr>
              <w:spacing w:line="360" w:lineRule="auto"/>
              <w:rPr>
                <w:rFonts w:ascii="Century Gothic" w:hAnsi="Century Gothic" w:cstheme="minorHAnsi"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sz w:val="18"/>
                <w:szCs w:val="18"/>
              </w:rPr>
              <w:t>a.</w:t>
            </w:r>
            <w:r w:rsidRPr="00E550B3">
              <w:rPr>
                <w:rFonts w:ascii="Century Gothic" w:hAnsi="Century Gothic" w:cstheme="minorHAnsi"/>
                <w:sz w:val="18"/>
                <w:szCs w:val="18"/>
              </w:rPr>
              <w:tab/>
              <w:t>Login i hasło,</w:t>
            </w:r>
          </w:p>
          <w:p w14:paraId="4083226E" w14:textId="77777777" w:rsidR="00D72449" w:rsidRPr="00E550B3" w:rsidRDefault="00D72449" w:rsidP="00D72449">
            <w:pPr>
              <w:spacing w:line="360" w:lineRule="auto"/>
              <w:rPr>
                <w:rFonts w:ascii="Century Gothic" w:hAnsi="Century Gothic" w:cstheme="minorHAnsi"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sz w:val="18"/>
                <w:szCs w:val="18"/>
              </w:rPr>
              <w:t>b.</w:t>
            </w:r>
            <w:r w:rsidRPr="00E550B3">
              <w:rPr>
                <w:rFonts w:ascii="Century Gothic" w:hAnsi="Century Gothic" w:cstheme="minorHAnsi"/>
                <w:sz w:val="18"/>
                <w:szCs w:val="18"/>
              </w:rPr>
              <w:tab/>
              <w:t>Karty inteligentne i certyfikaty (</w:t>
            </w:r>
            <w:proofErr w:type="spellStart"/>
            <w:r w:rsidRPr="00E550B3">
              <w:rPr>
                <w:rFonts w:ascii="Century Gothic" w:hAnsi="Century Gothic" w:cstheme="minorHAnsi"/>
                <w:sz w:val="18"/>
                <w:szCs w:val="18"/>
              </w:rPr>
              <w:t>smartcard</w:t>
            </w:r>
            <w:proofErr w:type="spellEnd"/>
            <w:r w:rsidRPr="00E550B3">
              <w:rPr>
                <w:rFonts w:ascii="Century Gothic" w:hAnsi="Century Gothic" w:cstheme="minorHAnsi"/>
                <w:sz w:val="18"/>
                <w:szCs w:val="18"/>
              </w:rPr>
              <w:t>),</w:t>
            </w:r>
          </w:p>
          <w:p w14:paraId="01CCB460" w14:textId="77777777" w:rsidR="00D72449" w:rsidRPr="00E550B3" w:rsidRDefault="00D72449" w:rsidP="00D72449">
            <w:pPr>
              <w:spacing w:line="360" w:lineRule="auto"/>
              <w:rPr>
                <w:rFonts w:ascii="Century Gothic" w:hAnsi="Century Gothic" w:cstheme="minorHAnsi"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sz w:val="18"/>
                <w:szCs w:val="18"/>
              </w:rPr>
              <w:t>c.</w:t>
            </w:r>
            <w:r w:rsidRPr="00E550B3">
              <w:rPr>
                <w:rFonts w:ascii="Century Gothic" w:hAnsi="Century Gothic" w:cstheme="minorHAnsi"/>
                <w:sz w:val="18"/>
                <w:szCs w:val="18"/>
              </w:rPr>
              <w:tab/>
              <w:t>Wirtualne karty inteligentne i certyfikaty (logowanie w oparciu o certyfikat chroniony poprzez moduł TPM),</w:t>
            </w:r>
          </w:p>
          <w:p w14:paraId="25307542" w14:textId="77777777" w:rsidR="00D72449" w:rsidRPr="00E550B3" w:rsidRDefault="00D72449" w:rsidP="00D72449">
            <w:pPr>
              <w:spacing w:line="360" w:lineRule="auto"/>
              <w:rPr>
                <w:rFonts w:ascii="Century Gothic" w:hAnsi="Century Gothic" w:cstheme="minorHAnsi"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sz w:val="18"/>
                <w:szCs w:val="18"/>
              </w:rPr>
              <w:t>d.</w:t>
            </w:r>
            <w:r w:rsidRPr="00E550B3">
              <w:rPr>
                <w:rFonts w:ascii="Century Gothic" w:hAnsi="Century Gothic" w:cstheme="minorHAnsi"/>
                <w:sz w:val="18"/>
                <w:szCs w:val="18"/>
              </w:rPr>
              <w:tab/>
              <w:t>Certyfikat/Klucz i PIN</w:t>
            </w:r>
          </w:p>
          <w:p w14:paraId="4F0F292A" w14:textId="77777777" w:rsidR="00D72449" w:rsidRPr="00E550B3" w:rsidRDefault="00D72449" w:rsidP="00D72449">
            <w:pPr>
              <w:spacing w:line="360" w:lineRule="auto"/>
              <w:rPr>
                <w:rFonts w:ascii="Century Gothic" w:hAnsi="Century Gothic" w:cstheme="minorHAnsi"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sz w:val="18"/>
                <w:szCs w:val="18"/>
              </w:rPr>
              <w:t>e.</w:t>
            </w:r>
            <w:r w:rsidRPr="00E550B3">
              <w:rPr>
                <w:rFonts w:ascii="Century Gothic" w:hAnsi="Century Gothic" w:cstheme="minorHAnsi"/>
                <w:sz w:val="18"/>
                <w:szCs w:val="18"/>
              </w:rPr>
              <w:tab/>
              <w:t>Certyfikat/Klucz i uwierzytelnienie biometryczne</w:t>
            </w:r>
          </w:p>
          <w:p w14:paraId="13AB05FB" w14:textId="77777777" w:rsidR="00D72449" w:rsidRPr="00E550B3" w:rsidRDefault="00D72449" w:rsidP="00D72449">
            <w:pPr>
              <w:spacing w:line="360" w:lineRule="auto"/>
              <w:rPr>
                <w:rFonts w:ascii="Century Gothic" w:hAnsi="Century Gothic" w:cstheme="minorHAnsi"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sz w:val="18"/>
                <w:szCs w:val="18"/>
              </w:rPr>
              <w:t>39.</w:t>
            </w:r>
            <w:r w:rsidRPr="00E550B3">
              <w:rPr>
                <w:rFonts w:ascii="Century Gothic" w:hAnsi="Century Gothic" w:cstheme="minorHAnsi"/>
                <w:sz w:val="18"/>
                <w:szCs w:val="18"/>
              </w:rPr>
              <w:tab/>
              <w:t xml:space="preserve">Wsparcie dla uwierzytelniania na bazie </w:t>
            </w:r>
            <w:proofErr w:type="spellStart"/>
            <w:r w:rsidRPr="00E550B3">
              <w:rPr>
                <w:rFonts w:ascii="Century Gothic" w:hAnsi="Century Gothic" w:cstheme="minorHAnsi"/>
                <w:sz w:val="18"/>
                <w:szCs w:val="18"/>
              </w:rPr>
              <w:t>Kerberos</w:t>
            </w:r>
            <w:proofErr w:type="spellEnd"/>
            <w:r w:rsidRPr="00E550B3">
              <w:rPr>
                <w:rFonts w:ascii="Century Gothic" w:hAnsi="Century Gothic" w:cstheme="minorHAnsi"/>
                <w:sz w:val="18"/>
                <w:szCs w:val="18"/>
              </w:rPr>
              <w:t xml:space="preserve"> v. 5</w:t>
            </w:r>
          </w:p>
          <w:p w14:paraId="231119DE" w14:textId="77777777" w:rsidR="00D72449" w:rsidRPr="00E550B3" w:rsidRDefault="00D72449" w:rsidP="00D72449">
            <w:pPr>
              <w:spacing w:line="360" w:lineRule="auto"/>
              <w:rPr>
                <w:rFonts w:ascii="Century Gothic" w:hAnsi="Century Gothic" w:cstheme="minorHAnsi"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sz w:val="18"/>
                <w:szCs w:val="18"/>
              </w:rPr>
              <w:t>40.</w:t>
            </w:r>
            <w:r w:rsidRPr="00E550B3">
              <w:rPr>
                <w:rFonts w:ascii="Century Gothic" w:hAnsi="Century Gothic" w:cstheme="minorHAnsi"/>
                <w:sz w:val="18"/>
                <w:szCs w:val="18"/>
              </w:rPr>
              <w:tab/>
              <w:t>Wbudowany agent do zbierania danych na temat zagrożeń na stacji roboczej.</w:t>
            </w:r>
          </w:p>
          <w:p w14:paraId="621A2F84" w14:textId="77777777" w:rsidR="00D72449" w:rsidRPr="00E550B3" w:rsidRDefault="00D72449" w:rsidP="00D72449">
            <w:pPr>
              <w:spacing w:line="360" w:lineRule="auto"/>
              <w:rPr>
                <w:rFonts w:ascii="Century Gothic" w:hAnsi="Century Gothic" w:cstheme="minorHAnsi"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sz w:val="18"/>
                <w:szCs w:val="18"/>
              </w:rPr>
              <w:t>41.</w:t>
            </w:r>
            <w:r w:rsidRPr="00E550B3">
              <w:rPr>
                <w:rFonts w:ascii="Century Gothic" w:hAnsi="Century Gothic" w:cstheme="minorHAnsi"/>
                <w:sz w:val="18"/>
                <w:szCs w:val="18"/>
              </w:rPr>
              <w:tab/>
              <w:t>Wsparcie .NET Framework 2.x, 3.x i 4.x – możliwość uruchomienia aplikacji działających we wskazanych środowiskach</w:t>
            </w:r>
          </w:p>
          <w:p w14:paraId="219DBAF0" w14:textId="77777777" w:rsidR="00D72449" w:rsidRPr="00E550B3" w:rsidRDefault="00D72449" w:rsidP="00D72449">
            <w:pPr>
              <w:spacing w:line="360" w:lineRule="auto"/>
              <w:rPr>
                <w:rFonts w:ascii="Century Gothic" w:hAnsi="Century Gothic" w:cstheme="minorHAnsi"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sz w:val="18"/>
                <w:szCs w:val="18"/>
              </w:rPr>
              <w:t>42.</w:t>
            </w:r>
            <w:r w:rsidRPr="00E550B3">
              <w:rPr>
                <w:rFonts w:ascii="Century Gothic" w:hAnsi="Century Gothic" w:cstheme="minorHAnsi"/>
                <w:sz w:val="18"/>
                <w:szCs w:val="18"/>
              </w:rPr>
              <w:tab/>
              <w:t xml:space="preserve">Wsparcie dla </w:t>
            </w:r>
            <w:proofErr w:type="spellStart"/>
            <w:r w:rsidRPr="00E550B3">
              <w:rPr>
                <w:rFonts w:ascii="Century Gothic" w:hAnsi="Century Gothic" w:cstheme="minorHAnsi"/>
                <w:sz w:val="18"/>
                <w:szCs w:val="18"/>
              </w:rPr>
              <w:t>VBScript</w:t>
            </w:r>
            <w:proofErr w:type="spellEnd"/>
            <w:r w:rsidRPr="00E550B3">
              <w:rPr>
                <w:rFonts w:ascii="Century Gothic" w:hAnsi="Century Gothic" w:cstheme="minorHAnsi"/>
                <w:sz w:val="18"/>
                <w:szCs w:val="18"/>
              </w:rPr>
              <w:t xml:space="preserve"> – możliwość uruchamiania interpretera poleceń</w:t>
            </w:r>
          </w:p>
          <w:p w14:paraId="3B1956D0" w14:textId="77777777" w:rsidR="00D72449" w:rsidRPr="00E550B3" w:rsidRDefault="00D72449" w:rsidP="00D72449">
            <w:pPr>
              <w:spacing w:line="360" w:lineRule="auto"/>
              <w:rPr>
                <w:rFonts w:ascii="Century Gothic" w:hAnsi="Century Gothic" w:cstheme="minorHAnsi"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sz w:val="18"/>
                <w:szCs w:val="18"/>
              </w:rPr>
              <w:t>43.</w:t>
            </w:r>
            <w:r w:rsidRPr="00E550B3">
              <w:rPr>
                <w:rFonts w:ascii="Century Gothic" w:hAnsi="Century Gothic" w:cstheme="minorHAnsi"/>
                <w:sz w:val="18"/>
                <w:szCs w:val="18"/>
              </w:rPr>
              <w:tab/>
              <w:t>Wsparcie dla PowerShell 5.x – możliwość uruchamiania interpretera poleceń</w:t>
            </w:r>
          </w:p>
          <w:p w14:paraId="56244A4B" w14:textId="77777777" w:rsidR="00D72449" w:rsidRPr="00E550B3" w:rsidRDefault="00D72449" w:rsidP="00D72449">
            <w:pPr>
              <w:spacing w:line="360" w:lineRule="auto"/>
              <w:rPr>
                <w:rFonts w:ascii="Century Gothic" w:hAnsi="Century Gothic" w:cstheme="minorHAnsi"/>
                <w:sz w:val="18"/>
                <w:szCs w:val="18"/>
              </w:rPr>
            </w:pPr>
          </w:p>
          <w:p w14:paraId="49430C31" w14:textId="77777777" w:rsidR="00D72449" w:rsidRPr="00E550B3" w:rsidRDefault="00D72449" w:rsidP="00D72449">
            <w:pPr>
              <w:spacing w:line="360" w:lineRule="auto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lastRenderedPageBreak/>
              <w:t xml:space="preserve">System operacyjny nowy, nieużywany nigdy wcześniej na innym urządzeniu. System musi umożliwiać </w:t>
            </w:r>
            <w:proofErr w:type="spellStart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reinstalację</w:t>
            </w:r>
            <w:proofErr w:type="spellEnd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 xml:space="preserve"> systemu operacyjnego bez potrzeby ręcznego wpisywania klucza licencyjnego. </w:t>
            </w:r>
          </w:p>
          <w:p w14:paraId="2C3791B0" w14:textId="77777777" w:rsidR="00D72449" w:rsidRPr="00E550B3" w:rsidRDefault="00D72449" w:rsidP="00D72449">
            <w:pPr>
              <w:jc w:val="both"/>
              <w:rPr>
                <w:rFonts w:ascii="Century Gothic" w:hAnsi="Century Gothic" w:cstheme="minorHAnsi"/>
                <w:bCs/>
                <w:sz w:val="18"/>
                <w:szCs w:val="18"/>
                <w:bdr w:val="none" w:sz="0" w:space="0" w:color="auto" w:frame="1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  <w:bdr w:val="none" w:sz="0" w:space="0" w:color="auto" w:frame="1"/>
              </w:rPr>
              <w:t>Wykonawca zobowiązany jest do dostarczenia komputera z w pełni zainstalowanym i aktywowanym systemem operacyjnym, wyposażonym w:</w:t>
            </w:r>
          </w:p>
          <w:p w14:paraId="6ADCD744" w14:textId="77777777" w:rsidR="00D72449" w:rsidRPr="00E550B3" w:rsidRDefault="00D72449" w:rsidP="00D72449">
            <w:pPr>
              <w:numPr>
                <w:ilvl w:val="1"/>
                <w:numId w:val="29"/>
              </w:numPr>
              <w:spacing w:after="0" w:line="240" w:lineRule="auto"/>
              <w:ind w:left="0"/>
              <w:jc w:val="both"/>
              <w:rPr>
                <w:rFonts w:ascii="Century Gothic" w:hAnsi="Century Gothic" w:cstheme="minorHAnsi"/>
                <w:bCs/>
                <w:sz w:val="18"/>
                <w:szCs w:val="18"/>
                <w:bdr w:val="none" w:sz="0" w:space="0" w:color="auto" w:frame="1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  <w:bdr w:val="none" w:sz="0" w:space="0" w:color="auto" w:frame="1"/>
              </w:rPr>
              <w:t>aktualną wersję przeglądarki Google Chrome,</w:t>
            </w:r>
          </w:p>
          <w:p w14:paraId="353B2CBC" w14:textId="77777777" w:rsidR="00D72449" w:rsidRPr="00E550B3" w:rsidRDefault="00D72449" w:rsidP="00D72449">
            <w:pPr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  <w:bdr w:val="none" w:sz="0" w:space="0" w:color="auto" w:frame="1"/>
              </w:rPr>
              <w:t>Zamawiający dopuszcza, aby system operacyjny został zainstalowany przez producenta sprzętu, wykonawcę lub autoryzowanego dystrybutora.</w:t>
            </w:r>
          </w:p>
        </w:tc>
      </w:tr>
      <w:tr w:rsidR="00D72449" w:rsidRPr="00E550B3" w14:paraId="7E2ACA08" w14:textId="77777777" w:rsidTr="00D72449">
        <w:tc>
          <w:tcPr>
            <w:tcW w:w="1932" w:type="dxa"/>
          </w:tcPr>
          <w:p w14:paraId="601C3B62" w14:textId="77777777" w:rsidR="00D72449" w:rsidRPr="00E550B3" w:rsidRDefault="00D72449" w:rsidP="00D72449">
            <w:pPr>
              <w:jc w:val="center"/>
              <w:rPr>
                <w:rFonts w:ascii="Century Gothic" w:hAnsi="Century Gothic" w:cstheme="minorHAnsi"/>
                <w:b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/>
                <w:sz w:val="18"/>
                <w:szCs w:val="18"/>
              </w:rPr>
              <w:lastRenderedPageBreak/>
              <w:t>Dodatkowe oprogramowanie zabezpieczające</w:t>
            </w:r>
          </w:p>
        </w:tc>
        <w:tc>
          <w:tcPr>
            <w:tcW w:w="7844" w:type="dxa"/>
          </w:tcPr>
          <w:p w14:paraId="361F0CAC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System chroniący przed zagrożeniami. Silnik musi umożliwiać co najmniej:</w:t>
            </w:r>
          </w:p>
          <w:p w14:paraId="6035F5CE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•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>wykrywanie i blokowania plików ze szkodliwą zawartością, w tym osadzonych/skompresowanych plików, które używają czasie rzeczywistym algorytmów kompresji,</w:t>
            </w:r>
          </w:p>
          <w:p w14:paraId="1123B914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•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 xml:space="preserve">wykrywanie i usuwanie plików typu </w:t>
            </w:r>
            <w:proofErr w:type="spellStart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rootkit</w:t>
            </w:r>
            <w:proofErr w:type="spellEnd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 xml:space="preserve"> oraz złośliwego oprogramowania, również przy użyciu technik behawioralnych,</w:t>
            </w:r>
          </w:p>
          <w:p w14:paraId="227FF48E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•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>stosowanie kwarantanny,</w:t>
            </w:r>
          </w:p>
          <w:p w14:paraId="21D5BF95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•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>wykrywanie i usuwanie fałszywego oprogramowania bezpieczeństwa (</w:t>
            </w:r>
            <w:proofErr w:type="spellStart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roguewear</w:t>
            </w:r>
            <w:proofErr w:type="spellEnd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)</w:t>
            </w:r>
          </w:p>
          <w:p w14:paraId="2023825C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•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>skanowanie urządzeń USB natychmiast po podłączeniu,</w:t>
            </w:r>
          </w:p>
          <w:p w14:paraId="0D4CC4FD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•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>automatyczne odłączanie zainfekowanej końcówki od sieci,</w:t>
            </w:r>
          </w:p>
          <w:p w14:paraId="552DCEEA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•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>skanowanie plików w czasie rzeczywistym, na żądanie, w interwałach czasowych lub poprzez harmonogram, w sposób w pełni konfigurowalny w stosunku do podejmowanych akcji w przypadku wykrycia zagrożenia, z możliwością wykluczenia typu pliku lub lokalizacji.</w:t>
            </w:r>
          </w:p>
          <w:p w14:paraId="5967B8E7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•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>Zarządzanie „aktywami” stacji klienckiej, zbierające informacje co najmniej o nazwie komputera, producencie i modelu komputera, przynależności do grupy roboczej/domeny, szczegółach systemu operacyjnego, lokalnych kontach użytkowników, dacie i godzinie uruchomienia i ostatniego restartu komputera, parametrach sprzętowych (</w:t>
            </w:r>
            <w:proofErr w:type="spellStart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proc.,RAM</w:t>
            </w:r>
            <w:proofErr w:type="spellEnd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 xml:space="preserve">, SN, </w:t>
            </w:r>
            <w:proofErr w:type="spellStart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storage</w:t>
            </w:r>
            <w:proofErr w:type="spellEnd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), BIOS, interfejsach sieciowych, dołączonych peryferiach.</w:t>
            </w:r>
          </w:p>
          <w:p w14:paraId="7B2D6436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•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>Musi posiadać moduł ochrony IDS/IPS</w:t>
            </w:r>
          </w:p>
          <w:p w14:paraId="176A53D8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•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>Musi posiadać mechanizm wykrywania skanowania portów</w:t>
            </w:r>
          </w:p>
          <w:p w14:paraId="651F526B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•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 xml:space="preserve">Musi pozwalać na wykluczenie adresów IP oraz </w:t>
            </w:r>
            <w:proofErr w:type="spellStart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PORTów</w:t>
            </w:r>
            <w:proofErr w:type="spellEnd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 xml:space="preserve"> TCP/IP z modułu wykrywania skanowania portów</w:t>
            </w:r>
          </w:p>
          <w:p w14:paraId="7DA9C19D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•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 xml:space="preserve">Moduł wykrywania ataków </w:t>
            </w:r>
            <w:proofErr w:type="spellStart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DDoS</w:t>
            </w:r>
            <w:proofErr w:type="spellEnd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 xml:space="preserve"> musi posiadać kilka poziomów wrażliwości</w:t>
            </w:r>
          </w:p>
          <w:p w14:paraId="74758FB4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Szyfrowanie danych:</w:t>
            </w:r>
          </w:p>
          <w:p w14:paraId="5D16ED57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•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>Oprogramowanie do szyfrowania, chroniące dane rezydujące na punktach końcowych za pomocą silnych algorytmów szyfrowania takich jak AES, RC6, SERPENT i DWAFISH. Pełne szyfrowanie dysków działających m.in. na komputerach z systemem Windows.</w:t>
            </w:r>
          </w:p>
          <w:p w14:paraId="539C13AC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•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 xml:space="preserve">Zapobiegające utracie danych z powodu utraty / kradzieży punktu końcowego. Oprogramowanie szyfruje całą zawartość na urządzeniach przenośnych, takich jak Pen </w:t>
            </w:r>
            <w:proofErr w:type="spellStart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Drive'y</w:t>
            </w:r>
            <w:proofErr w:type="spellEnd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, dyski USB i udostępnia je tylko autoryzowanym użytkownikom.</w:t>
            </w:r>
          </w:p>
          <w:p w14:paraId="25AB8AFF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</w:p>
          <w:p w14:paraId="4100267D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 xml:space="preserve">Oprogramowanie umożliwia blokowanie wybranych przez administratora urządzeń zewnętrznych podłączanych do stacji końcowej. </w:t>
            </w:r>
          </w:p>
          <w:p w14:paraId="3DD158AF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Oprogramowanie umożliwia zdefiniowanie listy zaufanych urządzeń, które nie będą blokowane podczas podłączanie do stacji końcowej.</w:t>
            </w:r>
          </w:p>
          <w:p w14:paraId="23441229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Istnieje możliwość blokady zapisywanie plików na zewnętrznych dyskach USB oraz blokada możliwości uruchamiania oprogramowania z takich dysków. Blokada ta powinna umożliwiać korzystanie z pozostałych danych zapisanych na takich dyskach.</w:t>
            </w:r>
          </w:p>
          <w:p w14:paraId="0579678B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Interfejs zarządzania wyświetla monity o zbliżającym się zakończeniu licencji, a także powiadamia o zakończeniu licencji.</w:t>
            </w:r>
          </w:p>
          <w:p w14:paraId="1D85FF43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 xml:space="preserve">Dodatkowy moduł chroniący dane użytkownika przed działaniem oprogramowania </w:t>
            </w:r>
            <w:proofErr w:type="spellStart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ransomware</w:t>
            </w:r>
            <w:proofErr w:type="spellEnd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. Działanie modułu polega na ograniczeniu możliwości modyfikowania chronionych plików, tylko procesom systemowym oraz zaufanym aplikacjom.</w:t>
            </w:r>
          </w:p>
          <w:p w14:paraId="389E76EC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Możliwość dowolnego zdefiniowania dodatkowo chronionych folderów zawierających wrażliwe dane użytkownika.</w:t>
            </w:r>
          </w:p>
          <w:p w14:paraId="3244FD73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 xml:space="preserve">Możliwość zdefiniowania zaufanych folderów. Aplikacje uruchamiane z zaufanych folderów mają możliwość modyfikowania plików objętych dodatkową ochroną </w:t>
            </w:r>
            <w:proofErr w:type="spellStart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any</w:t>
            </w:r>
            <w:proofErr w:type="spellEnd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 xml:space="preserve"> </w:t>
            </w:r>
            <w:proofErr w:type="spellStart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ransomware</w:t>
            </w:r>
            <w:proofErr w:type="spellEnd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.</w:t>
            </w:r>
          </w:p>
          <w:p w14:paraId="1BBBE3B8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 xml:space="preserve">Zaawansowane monitorowanie krytycznych danych użytkownika zapewniające zapobiegające prze niezamierzonymi manipulacjami – ataki </w:t>
            </w:r>
            <w:proofErr w:type="spellStart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ransomware</w:t>
            </w:r>
            <w:proofErr w:type="spellEnd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 xml:space="preserve">  </w:t>
            </w:r>
          </w:p>
          <w:p w14:paraId="121BD380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Centralna konsola zarządzająca zainstalowana na serwerze musi umożliwiać co najmniej:</w:t>
            </w:r>
          </w:p>
          <w:p w14:paraId="508D9E2E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•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>Przechowywanie danych w bazie typu SQL, z której korzysta funkcjonalność raportowania konsoli</w:t>
            </w:r>
          </w:p>
          <w:p w14:paraId="63FA2BE4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•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 xml:space="preserve">Zdalną instalację lub deinstalację oprogramowania ochronnego                   na stacjach klienckich, na pojedynczych punktach, zakresie adresów IP lub grupie z </w:t>
            </w:r>
            <w:proofErr w:type="spellStart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ActiveDirectory</w:t>
            </w:r>
            <w:proofErr w:type="spellEnd"/>
          </w:p>
          <w:p w14:paraId="0F72BA39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•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>Tworzenie paczek instalacyjnych oprogramowania klienckiego, z rozróżnieniem docelowej platformy systemowej (w tym 32 lub 64bit dla systemów Windows i Linux), w formie plików .exe       lub .</w:t>
            </w:r>
            <w:proofErr w:type="spellStart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msi</w:t>
            </w:r>
            <w:proofErr w:type="spellEnd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 xml:space="preserve"> dla Windows oraz formatach dla systemów Linux</w:t>
            </w:r>
          </w:p>
          <w:p w14:paraId="3F5EE1DE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•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>Centralną dystrybucję na zarządzanych klientach uaktualnień definicji ochronnych, których źródłem będzie plik lub pliki wgrane na serwer konsoli przez administratora, bez dostępu do sieci Internet.</w:t>
            </w:r>
          </w:p>
          <w:p w14:paraId="360BCE3A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•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>Raportowanie dostępne przez dedykowany panel w konsoli, z prezentacją tabelaryczną i graficzną, z możliwością automatycznego czyszczenia starych raportów, z możliwością eksportu do formatów CSV i PDF, prezentujące dane zarówno z logowania zdarzeń serwera konsoli, jak i dane/raporty zbierane ze stacji klienckich, w tym raporty o oprogramowaniu zainstalowanym na stacjach klienckich</w:t>
            </w:r>
          </w:p>
          <w:p w14:paraId="7DF352F8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•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>Definiowanie struktury zarządzanie opartej o role i polityki, w których każda z funkcjonalności musi mieć możliwość konfiguracji</w:t>
            </w:r>
          </w:p>
          <w:p w14:paraId="7AC2F45E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Zarządzanie przez Chmurę:</w:t>
            </w:r>
          </w:p>
          <w:p w14:paraId="2425B927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1.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>Musi być zdolny do wyświetlania statusu bezpieczeństwa konsolidacyjnego urządzeń końcowych zainstalowanych w różnych biurach</w:t>
            </w:r>
          </w:p>
          <w:p w14:paraId="563CE283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2.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>Musi posiadać zdolność do tworzenia kopii zapasowych i przywracania plików konfiguracyjnych z serwera chmury</w:t>
            </w:r>
          </w:p>
          <w:p w14:paraId="78CA9128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lastRenderedPageBreak/>
              <w:t>3.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>Musi posiadać zdolność do promowania skutecznej polityki lokalnej do globalnej i zastosować ją globalnie do wszystkich biur</w:t>
            </w:r>
          </w:p>
          <w:p w14:paraId="0E2F9602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4.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>Musi mieć możliwość tworzenia wielu poziomów dostępu do hierarchii aby umożliwić dostęp do Chmury zgodnie z przypisaniem do grupy</w:t>
            </w:r>
          </w:p>
          <w:p w14:paraId="529A828C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5.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>Musi posiadać dostęp do konsoli lokalnie z dowolnego miejsca w nagłych przypadkach</w:t>
            </w:r>
          </w:p>
          <w:p w14:paraId="0C8F1B11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6.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>Musi posiadać możliwość przeglądania raportów podsumowujących dla wszystkich urządzeń</w:t>
            </w:r>
          </w:p>
          <w:p w14:paraId="690E055C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7.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>Musi posiadać zdolność do uzyskania raportów i powiadomień za pomocą poczty elektronicznej</w:t>
            </w:r>
          </w:p>
          <w:p w14:paraId="59F07E60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</w:p>
          <w:p w14:paraId="7A2D0E8D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Centralna konsola do zarządzania i monitorowania użycia zaszyfrowanych woluminów dyskowych, dystrybucji szyfrowania, polityk i centralnie zarządzanie informacjami odzyskiwania, niezbędnymi do uzyskania dostępu do zaszyfrowanych danych w nagłych przypadkach.</w:t>
            </w:r>
          </w:p>
          <w:p w14:paraId="2D9423B8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Aktualizacja oprogramowania w trybie offline, za pomocą paczek aktualizacyjnych ściągniętych z dedykowanej witryny producenta oprogramowania.</w:t>
            </w:r>
          </w:p>
          <w:p w14:paraId="272B2449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1.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>Serwer: centralna konsola zarządzająca oraz oprogramowanie chroniące serwer</w:t>
            </w:r>
          </w:p>
          <w:p w14:paraId="3D1BC136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2.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>Oprogramowanie klienckie, zarządzane z poziomu serwera.</w:t>
            </w:r>
          </w:p>
          <w:p w14:paraId="6CD01366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System musi umożliwiać, w sposób centralnie zarządzany z konsoli na serwerze, co najmniej:</w:t>
            </w:r>
          </w:p>
          <w:p w14:paraId="058527A5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•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>różne ustawienia dostępu dla urządzeń: pełny dostęp, tylko do odczytu i blokowanie</w:t>
            </w:r>
          </w:p>
          <w:p w14:paraId="604E9485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•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 xml:space="preserve">funkcje przyznania praw dostępu dla nośników pamięci tj. USB, CD </w:t>
            </w:r>
          </w:p>
          <w:p w14:paraId="41A49945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•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 xml:space="preserve">funkcje regulowania połączeń </w:t>
            </w:r>
            <w:proofErr w:type="spellStart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WiFi</w:t>
            </w:r>
            <w:proofErr w:type="spellEnd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 xml:space="preserve"> i Bluetooth</w:t>
            </w:r>
          </w:p>
          <w:p w14:paraId="6298B592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•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>funkcje kontrolowania i regulowania użycia urządzeń peryferyjnych typu: drukarki, skanery i kamery internetowe</w:t>
            </w:r>
          </w:p>
          <w:p w14:paraId="177A8326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•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>funkcję blokady lub zezwolenia na połączenie się z urządzeniami mobilnymi</w:t>
            </w:r>
          </w:p>
          <w:p w14:paraId="52060BDD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•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>funkcje blokowania dostępu dowolnemu urządzeniu</w:t>
            </w:r>
          </w:p>
          <w:p w14:paraId="4D020CEE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•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>możliwość tymczasowego dodania dostępu do urządzenia przez administratora</w:t>
            </w:r>
          </w:p>
          <w:p w14:paraId="62B6D2A9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•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>zdolność do szyfrowania zawartości USB i udostępniania go na punktach końcowych z zainstalowanym oprogramowaniem klienckim systemu</w:t>
            </w:r>
          </w:p>
          <w:p w14:paraId="1ABC932F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•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>możliwość zablokowania funkcjonalności portów USB, blokując dostęp urządzeniom innym niż klawiatura i myszka</w:t>
            </w:r>
          </w:p>
          <w:p w14:paraId="4F673A3B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•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>możliwość zezwalania na dostęp tylko urządzeniom wcześniej dodanym przez administratora</w:t>
            </w:r>
          </w:p>
          <w:p w14:paraId="4631C033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•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 xml:space="preserve">możliwość zarządzani urządzeniami podłączanymi do końcówki, takimi jak iPhone, iPad, iPod, </w:t>
            </w:r>
            <w:proofErr w:type="spellStart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Webcam</w:t>
            </w:r>
            <w:proofErr w:type="spellEnd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 xml:space="preserve">, </w:t>
            </w:r>
            <w:proofErr w:type="spellStart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card</w:t>
            </w:r>
            <w:proofErr w:type="spellEnd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 xml:space="preserve"> </w:t>
            </w:r>
            <w:proofErr w:type="spellStart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reader</w:t>
            </w:r>
            <w:proofErr w:type="spellEnd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, BlackBerry</w:t>
            </w:r>
          </w:p>
          <w:p w14:paraId="7DA74B67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•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>możliwość używania tylko zaufanych urządzeń sieciowych,      w tym urządzeń wskazanych na końcówkach klienckich</w:t>
            </w:r>
          </w:p>
          <w:p w14:paraId="16049752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lastRenderedPageBreak/>
              <w:t>•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>funkcję wirtualnej klawiatury</w:t>
            </w:r>
          </w:p>
          <w:p w14:paraId="492DE3A7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•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 xml:space="preserve">możliwość blokowania każdej aplikacji </w:t>
            </w:r>
          </w:p>
          <w:p w14:paraId="008366B9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•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>możliwość zablokowania aplikacji w oparciu o kategorie</w:t>
            </w:r>
          </w:p>
          <w:p w14:paraId="4C086DA5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•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>możliwość dodania własnych aplikacji do listy zablokowanych</w:t>
            </w:r>
          </w:p>
          <w:p w14:paraId="7A6333BF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•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>zdolność do tworzenia kompletnej listy aplikacji zainstalowanych na komputerach klientach poprzez konsole administracyjna na serwerze</w:t>
            </w:r>
          </w:p>
          <w:p w14:paraId="4AC525C4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•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>dodawanie innych aplikacji</w:t>
            </w:r>
          </w:p>
          <w:p w14:paraId="0846A1F4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•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 xml:space="preserve">dodawanie aplikacji w formie </w:t>
            </w:r>
            <w:proofErr w:type="spellStart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portable</w:t>
            </w:r>
            <w:proofErr w:type="spellEnd"/>
          </w:p>
          <w:p w14:paraId="18BFC7A3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•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 xml:space="preserve">możliwość wyboru pojedynczej aplikacji w konkretnej wersji </w:t>
            </w:r>
          </w:p>
          <w:p w14:paraId="105A8252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•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>dodawanie aplikacji, których rozmiar pliku wykonywalnego ma wielkość do 200MB</w:t>
            </w:r>
          </w:p>
          <w:p w14:paraId="7B464FEA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•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 xml:space="preserve">kategorie aplikacji typu: </w:t>
            </w:r>
            <w:proofErr w:type="spellStart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tuning</w:t>
            </w:r>
            <w:proofErr w:type="spellEnd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 xml:space="preserve"> software, </w:t>
            </w:r>
            <w:proofErr w:type="spellStart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toolbars</w:t>
            </w:r>
            <w:proofErr w:type="spellEnd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 xml:space="preserve">, </w:t>
            </w:r>
            <w:proofErr w:type="spellStart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proxy</w:t>
            </w:r>
            <w:proofErr w:type="spellEnd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 xml:space="preserve">, network </w:t>
            </w:r>
            <w:proofErr w:type="spellStart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tools</w:t>
            </w:r>
            <w:proofErr w:type="spellEnd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 xml:space="preserve">, file </w:t>
            </w:r>
            <w:proofErr w:type="spellStart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sharing</w:t>
            </w:r>
            <w:proofErr w:type="spellEnd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 xml:space="preserve"> </w:t>
            </w:r>
            <w:proofErr w:type="spellStart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application</w:t>
            </w:r>
            <w:proofErr w:type="spellEnd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 xml:space="preserve">, backup software,  </w:t>
            </w:r>
            <w:proofErr w:type="spellStart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encrypting</w:t>
            </w:r>
            <w:proofErr w:type="spellEnd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 xml:space="preserve"> </w:t>
            </w:r>
            <w:proofErr w:type="spellStart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tool</w:t>
            </w:r>
            <w:proofErr w:type="spellEnd"/>
          </w:p>
          <w:p w14:paraId="5374B2D3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•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>możliwość generowania i wysyłania raportów o aktywności na różnych kanałach transmisji danych, takich jak wymienne urządzenia, udziały sieciowe czy schowki.</w:t>
            </w:r>
          </w:p>
          <w:p w14:paraId="3EFD3B5E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•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 xml:space="preserve">możliwość zablokowania funkcji </w:t>
            </w:r>
            <w:proofErr w:type="spellStart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Printscreen</w:t>
            </w:r>
            <w:proofErr w:type="spellEnd"/>
          </w:p>
          <w:p w14:paraId="13DB6283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•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 xml:space="preserve">funkcje monitorowania </w:t>
            </w:r>
            <w:proofErr w:type="spellStart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przesyłu</w:t>
            </w:r>
            <w:proofErr w:type="spellEnd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 xml:space="preserve"> danych między aplikacjami zarówno na systemie operacyjnym Windows jak i </w:t>
            </w:r>
            <w:proofErr w:type="spellStart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OSx</w:t>
            </w:r>
            <w:proofErr w:type="spellEnd"/>
          </w:p>
          <w:p w14:paraId="625EFB80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•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>funkcje monitorowania i kontroli przepływu poufnych informacji</w:t>
            </w:r>
          </w:p>
          <w:p w14:paraId="70E35B60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•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>możliwość dodawania własnych zdefiniowanych słów/fraz do wyszukania w różnych typów plików</w:t>
            </w:r>
          </w:p>
          <w:p w14:paraId="5D357812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•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>możliwość blokowania plików w oparciu o ich rozszerzenie lub rodzaj</w:t>
            </w:r>
          </w:p>
          <w:p w14:paraId="674C30AA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•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>możliwość monitorowania i zarządzania danymi udostępnianymi poprzez zasoby sieciowe</w:t>
            </w:r>
          </w:p>
          <w:p w14:paraId="70F3D9B3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•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>ochronę przed wyciekiem informacji na drukarki lokalne i sieciowe</w:t>
            </w:r>
          </w:p>
          <w:p w14:paraId="55F3901A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•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>ochrona zawartości schowka systemu</w:t>
            </w:r>
          </w:p>
          <w:p w14:paraId="7BEC1AD2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•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>ochrona przed wyciekiem informacji w poczcie e-mail w komunikacji SSL</w:t>
            </w:r>
          </w:p>
          <w:p w14:paraId="2BCDE147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•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>możliwość dodawania wyjątków dla domen, aplikacji i lokalizacji sieciowych</w:t>
            </w:r>
          </w:p>
          <w:p w14:paraId="1448255B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•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 xml:space="preserve">ochrona plików zamkniętych w archiwach </w:t>
            </w:r>
          </w:p>
          <w:p w14:paraId="2ECDCF41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•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>Zmiana rozszerzenia pliku nie może mieć znaczenia w ochronie plików przed wyciekiem</w:t>
            </w:r>
          </w:p>
          <w:p w14:paraId="2894B71F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•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>możliwość tworzenia profilu DLP dla każdej polityki</w:t>
            </w:r>
          </w:p>
          <w:p w14:paraId="6C41F72D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•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 xml:space="preserve">wyświetlanie alertu dla użytkownika w chwili próby wykonania niepożądanego działania </w:t>
            </w:r>
          </w:p>
          <w:p w14:paraId="39B46E29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•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>ochrona przez wyciekiem plików poprzez programy typu p2p</w:t>
            </w:r>
          </w:p>
          <w:p w14:paraId="59F2FBA0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Monitorowanie zmian w plikach:</w:t>
            </w:r>
          </w:p>
          <w:p w14:paraId="59AC1612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lastRenderedPageBreak/>
              <w:t>•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>Możliwość monitorowania działań związanych z obsługą plików, takich jak kopiowanie, usuwanie, przenoszenie na dyskach lokalnych, dyskach wymiennych i sieciowych.</w:t>
            </w:r>
          </w:p>
          <w:p w14:paraId="39D78E6D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•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>Funkcje monitorowania określonych rodzajów plików.</w:t>
            </w:r>
          </w:p>
          <w:p w14:paraId="1D7FB5EE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•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>Możliwość wykluczenia określonych plików/folderów dla procedury monitorowania.</w:t>
            </w:r>
          </w:p>
          <w:p w14:paraId="47732621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•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>Generator raportów do funkcjonalności monitora zmian w plikach.</w:t>
            </w:r>
          </w:p>
          <w:p w14:paraId="278AA272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•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>możliwość śledzenia zmian we wszystkich plikach</w:t>
            </w:r>
          </w:p>
          <w:p w14:paraId="0C86BCD2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•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>możliwość śledzenia zmian w oprogramowaniu zainstalowanym na końcówkach</w:t>
            </w:r>
          </w:p>
          <w:p w14:paraId="280669C1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•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>możliwość definiowana własnych typów plików</w:t>
            </w:r>
          </w:p>
          <w:p w14:paraId="1913E410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Optymalizacja systemu operacyjnego stacji klienckich:</w:t>
            </w:r>
          </w:p>
          <w:p w14:paraId="2B20F036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•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>usuwanie tymczasowych plików, czyszczenie niepotrzebnych wpisów do rejestru oraz defragmentacji dysku</w:t>
            </w:r>
          </w:p>
          <w:p w14:paraId="29AC1C83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•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>optymalizacja w chwili startu systemu operacyjnego, przed jego całkowitym uruchomieniem</w:t>
            </w:r>
          </w:p>
          <w:p w14:paraId="4ACE9FB6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•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>możliwość zaplanowania optymalizacje na wskazanych stacjach klienckich</w:t>
            </w:r>
          </w:p>
          <w:p w14:paraId="73D1E5F3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•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>instruktaż stanowiskowy pracowników Zamawiającego</w:t>
            </w:r>
          </w:p>
          <w:p w14:paraId="566F9D80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•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>dokumentacja techniczna w języku polskim</w:t>
            </w:r>
          </w:p>
          <w:p w14:paraId="12FA2BDE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Wspierane platformy i systemy operacyjne:</w:t>
            </w:r>
          </w:p>
          <w:p w14:paraId="22719A80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1.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>Microsoft Windows XP/7/8/10/ Professional (32-bit/64-bit)</w:t>
            </w:r>
          </w:p>
          <w:p w14:paraId="7B40D279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2.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>Microsoft Windows Server Web / Standard / Enterprise/ Datacenter (32-bit/64-bit)</w:t>
            </w:r>
          </w:p>
          <w:p w14:paraId="00D77215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3.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>Mac OS X, Mac OS 10</w:t>
            </w:r>
          </w:p>
          <w:p w14:paraId="64404859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4.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 xml:space="preserve">Linux 64-bit, </w:t>
            </w:r>
            <w:proofErr w:type="spellStart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Ubuntu</w:t>
            </w:r>
            <w:proofErr w:type="spellEnd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 xml:space="preserve">, </w:t>
            </w:r>
            <w:proofErr w:type="spellStart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openSUSE</w:t>
            </w:r>
            <w:proofErr w:type="spellEnd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 xml:space="preserve">, Fedora 14-25, </w:t>
            </w:r>
            <w:proofErr w:type="spellStart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RedHat</w:t>
            </w:r>
            <w:proofErr w:type="spellEnd"/>
          </w:p>
          <w:p w14:paraId="11246B6F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</w:p>
          <w:p w14:paraId="3D3A2BE2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Oprogramowanie pozwalające na wykrywaniu oraz zarządzaniu podatnościami bezpieczeństwa:</w:t>
            </w:r>
          </w:p>
          <w:p w14:paraId="7BB25D88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Wymagania dotyczące technologii:</w:t>
            </w:r>
          </w:p>
          <w:p w14:paraId="04BB21D9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1.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>Dostęp do rozwiązania realizowany jest za pomocą dedykowanego portalu zarządzającego dostępnego przez przeglądarkę internetową</w:t>
            </w:r>
          </w:p>
          <w:p w14:paraId="1A0E237A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2.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>Portal zarządzający musi być dostępny w postaci usługi hostowanej na serwerach producenta.</w:t>
            </w:r>
          </w:p>
          <w:p w14:paraId="2B73C827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3.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>Dostęp do portalu zarządzającego odbywa się za pomocą wspieranych przeglądarek internetowych:</w:t>
            </w:r>
          </w:p>
          <w:p w14:paraId="13D248ED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- Microsoft Internet Explorer</w:t>
            </w:r>
          </w:p>
          <w:p w14:paraId="05446DE3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- Microsoft Edge</w:t>
            </w:r>
          </w:p>
          <w:p w14:paraId="2D386360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 xml:space="preserve">- Mozilla </w:t>
            </w:r>
            <w:proofErr w:type="spellStart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Firefox</w:t>
            </w:r>
            <w:proofErr w:type="spellEnd"/>
          </w:p>
          <w:p w14:paraId="67491F68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lastRenderedPageBreak/>
              <w:t>- Google Chrome</w:t>
            </w:r>
          </w:p>
          <w:p w14:paraId="7B46C832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- Safari</w:t>
            </w:r>
          </w:p>
          <w:p w14:paraId="657B2A30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4.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 xml:space="preserve">Rozwiązanie realizuje skany podatności za pomocą dedykowanych </w:t>
            </w:r>
            <w:proofErr w:type="spellStart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nodów</w:t>
            </w:r>
            <w:proofErr w:type="spellEnd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 xml:space="preserve"> skanujących</w:t>
            </w:r>
          </w:p>
          <w:p w14:paraId="410E4F3A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5.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</w:r>
            <w:proofErr w:type="spellStart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Nod</w:t>
            </w:r>
            <w:proofErr w:type="spellEnd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 xml:space="preserve"> skanujący musi być dostępny w postaci usługi hostowanej na serwerach producenta oraz w postaci aplikacji instalowanej lokalnie</w:t>
            </w:r>
          </w:p>
          <w:p w14:paraId="5D022B1A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6.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</w:r>
            <w:proofErr w:type="spellStart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Nod</w:t>
            </w:r>
            <w:proofErr w:type="spellEnd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 xml:space="preserve"> skanujący w postaci aplikacji instalowanej lokalnie dostępny jest na poniższe systemy operacyjne:</w:t>
            </w:r>
          </w:p>
          <w:p w14:paraId="373C65C7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- Windows 2008 R2</w:t>
            </w:r>
          </w:p>
          <w:p w14:paraId="23195B43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- Windows 2012</w:t>
            </w:r>
          </w:p>
          <w:p w14:paraId="1ECED642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- Windows 2012 R2</w:t>
            </w:r>
          </w:p>
          <w:p w14:paraId="7FFE6F4D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- Windows 2016</w:t>
            </w:r>
          </w:p>
          <w:p w14:paraId="5F00C832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7. Portal zarządzający musi umożliwiać:</w:t>
            </w:r>
          </w:p>
          <w:p w14:paraId="3C0CFD4E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 xml:space="preserve">a)           przegląd wybranych danych na podstawie konfigurowalnych </w:t>
            </w:r>
            <w:proofErr w:type="spellStart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widgetów</w:t>
            </w:r>
            <w:proofErr w:type="spellEnd"/>
          </w:p>
          <w:p w14:paraId="595E7CB1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 xml:space="preserve">b)           zablokowania możliwości zmiany konfiguracji </w:t>
            </w:r>
            <w:proofErr w:type="spellStart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widgetów</w:t>
            </w:r>
            <w:proofErr w:type="spellEnd"/>
          </w:p>
          <w:p w14:paraId="18E26699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c)            zarządzanie skanami podatności (start, stop), przeglądanie listy podatności oraz tworzenie raportów.</w:t>
            </w:r>
          </w:p>
          <w:p w14:paraId="4086BC52" w14:textId="77777777" w:rsidR="00D72449" w:rsidRPr="00E550B3" w:rsidRDefault="00D72449" w:rsidP="00D72449">
            <w:pPr>
              <w:spacing w:line="0" w:lineRule="atLeast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d)           tworzenie grup skanów z odpowiednią konfiguracją poszczególnych skanów podatności</w:t>
            </w:r>
          </w:p>
          <w:p w14:paraId="0BF36D3C" w14:textId="77777777" w:rsidR="00D72449" w:rsidRPr="00E550B3" w:rsidRDefault="00D72449" w:rsidP="00D72449">
            <w:pPr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e)           eksport wszystkich skanów podatności do pliku CSV</w:t>
            </w:r>
          </w:p>
          <w:p w14:paraId="14B2494D" w14:textId="77777777" w:rsidR="00D72449" w:rsidRPr="00E550B3" w:rsidRDefault="00D72449" w:rsidP="00D72449">
            <w:pPr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</w:p>
          <w:p w14:paraId="16B2D2C9" w14:textId="77777777" w:rsidR="00D72449" w:rsidRPr="00E550B3" w:rsidRDefault="00D72449" w:rsidP="00D72449">
            <w:pPr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Backup i przywracanie danych</w:t>
            </w:r>
          </w:p>
          <w:p w14:paraId="654D2B41" w14:textId="77777777" w:rsidR="00D72449" w:rsidRPr="00E550B3" w:rsidRDefault="00D72449" w:rsidP="00D72449">
            <w:pPr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-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</w:r>
            <w:proofErr w:type="spellStart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Deduplikacja</w:t>
            </w:r>
            <w:proofErr w:type="spellEnd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 xml:space="preserve"> danych,</w:t>
            </w:r>
          </w:p>
          <w:p w14:paraId="5C814C54" w14:textId="77777777" w:rsidR="00D72449" w:rsidRPr="00E550B3" w:rsidRDefault="00D72449" w:rsidP="00D72449">
            <w:pPr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-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>Backup przyrostowy i różnicowy,</w:t>
            </w:r>
          </w:p>
          <w:p w14:paraId="675A2C0C" w14:textId="77777777" w:rsidR="00D72449" w:rsidRPr="00E550B3" w:rsidRDefault="00D72449" w:rsidP="00D72449">
            <w:pPr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-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>Wersjonowanie plików – możliwość zdefiniowania dowolnej ilości wersji,</w:t>
            </w:r>
          </w:p>
          <w:p w14:paraId="0958BA07" w14:textId="77777777" w:rsidR="00D72449" w:rsidRPr="00E550B3" w:rsidRDefault="00D72449" w:rsidP="00D72449">
            <w:pPr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-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>Backup danych lokalnych – plikowy oraz poczty Outlook,</w:t>
            </w:r>
          </w:p>
          <w:p w14:paraId="2BE56713" w14:textId="77777777" w:rsidR="00D72449" w:rsidRPr="00E550B3" w:rsidRDefault="00D72449" w:rsidP="00D72449">
            <w:pPr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-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>Backup otwartych plików (VSS),</w:t>
            </w:r>
          </w:p>
          <w:p w14:paraId="1AB01726" w14:textId="77777777" w:rsidR="00D72449" w:rsidRPr="00E550B3" w:rsidRDefault="00D72449" w:rsidP="00D72449">
            <w:pPr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-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>Filtr plików oraz folderów,</w:t>
            </w:r>
          </w:p>
          <w:p w14:paraId="7074DF13" w14:textId="77777777" w:rsidR="00D72449" w:rsidRPr="00E550B3" w:rsidRDefault="00D72449" w:rsidP="00D72449">
            <w:pPr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-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 xml:space="preserve">Domyślne wykluczenia zbędnych plików (pliki tymczasowe etc.), </w:t>
            </w:r>
          </w:p>
          <w:p w14:paraId="4E9EC6AD" w14:textId="77777777" w:rsidR="00D72449" w:rsidRPr="00E550B3" w:rsidRDefault="00D72449" w:rsidP="00D72449">
            <w:pPr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-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>Wyłączanie komputera po wykonaniu backupu,</w:t>
            </w:r>
          </w:p>
          <w:p w14:paraId="3C38AE8B" w14:textId="77777777" w:rsidR="00D72449" w:rsidRPr="00E550B3" w:rsidRDefault="00D72449" w:rsidP="00D72449">
            <w:pPr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-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>Przywracanie danych do wskazanej lokalizacji,</w:t>
            </w:r>
          </w:p>
          <w:p w14:paraId="658CE036" w14:textId="77777777" w:rsidR="00D72449" w:rsidRPr="00E550B3" w:rsidRDefault="00D72449" w:rsidP="00D72449">
            <w:pPr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-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>Możliwość backup-u z wykorzystaniem dowolnej ilości rdzeni procesora,</w:t>
            </w:r>
          </w:p>
          <w:p w14:paraId="68827006" w14:textId="77777777" w:rsidR="00D72449" w:rsidRPr="00E550B3" w:rsidRDefault="00D72449" w:rsidP="00D72449">
            <w:pPr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-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>Wyszukiwanie plików w repozytorium użytkownika,</w:t>
            </w:r>
          </w:p>
          <w:p w14:paraId="6F109269" w14:textId="77777777" w:rsidR="00D72449" w:rsidRPr="00E550B3" w:rsidRDefault="00D72449" w:rsidP="00D72449">
            <w:pPr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Ustawienia</w:t>
            </w:r>
          </w:p>
          <w:p w14:paraId="69CDA620" w14:textId="77777777" w:rsidR="00D72449" w:rsidRPr="00E550B3" w:rsidRDefault="00D72449" w:rsidP="00D72449">
            <w:pPr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lastRenderedPageBreak/>
              <w:t>-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>Automatyczne logowanie,</w:t>
            </w:r>
          </w:p>
          <w:p w14:paraId="116B0DB1" w14:textId="77777777" w:rsidR="00D72449" w:rsidRPr="00E550B3" w:rsidRDefault="00D72449" w:rsidP="00D72449">
            <w:pPr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-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>Zapamiętywanie danych logowania,</w:t>
            </w:r>
          </w:p>
          <w:p w14:paraId="52F900A3" w14:textId="77777777" w:rsidR="00D72449" w:rsidRPr="00E550B3" w:rsidRDefault="00D72449" w:rsidP="00D72449">
            <w:pPr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-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>Automatyczne uruchamianie programu przy starcie systemu,</w:t>
            </w:r>
          </w:p>
          <w:p w14:paraId="359A560A" w14:textId="77777777" w:rsidR="00D72449" w:rsidRPr="00E550B3" w:rsidRDefault="00D72449" w:rsidP="00D72449">
            <w:pPr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-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>Ustawianie priorytetu dla procesu backupu,</w:t>
            </w:r>
          </w:p>
          <w:p w14:paraId="7CE39BE4" w14:textId="77777777" w:rsidR="00D72449" w:rsidRPr="00E550B3" w:rsidRDefault="00D72449" w:rsidP="00D72449">
            <w:pPr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-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>Zmiana klucza szyfrującego,</w:t>
            </w:r>
          </w:p>
          <w:p w14:paraId="42E06700" w14:textId="77777777" w:rsidR="00D72449" w:rsidRPr="00E550B3" w:rsidRDefault="00D72449" w:rsidP="00D72449">
            <w:pPr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-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>Ustawienia przepustowości/zajętości pasma,</w:t>
            </w:r>
          </w:p>
          <w:p w14:paraId="35DC3781" w14:textId="77777777" w:rsidR="00D72449" w:rsidRPr="00E550B3" w:rsidRDefault="00D72449" w:rsidP="00D72449">
            <w:pPr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-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>Konfiguracja wydajności procesu backupu,</w:t>
            </w:r>
          </w:p>
          <w:p w14:paraId="5C4A14CC" w14:textId="77777777" w:rsidR="00D72449" w:rsidRPr="00E550B3" w:rsidRDefault="00D72449" w:rsidP="00D72449">
            <w:pPr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Bezpieczeństwo</w:t>
            </w:r>
          </w:p>
          <w:p w14:paraId="210CB426" w14:textId="77777777" w:rsidR="00D72449" w:rsidRPr="00E550B3" w:rsidRDefault="00D72449" w:rsidP="00D72449">
            <w:pPr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-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>Zastępowanie nazwy pliku GUID-em,</w:t>
            </w:r>
          </w:p>
          <w:p w14:paraId="7F67C7B4" w14:textId="77777777" w:rsidR="00D72449" w:rsidRPr="00E550B3" w:rsidRDefault="00D72449" w:rsidP="00D72449">
            <w:pPr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-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>Szyfrowanie danych algorytmem AES 256 CBC, zawsze po stronie komputera użytkownika,</w:t>
            </w:r>
          </w:p>
          <w:p w14:paraId="4B65438B" w14:textId="77777777" w:rsidR="00D72449" w:rsidRPr="00E550B3" w:rsidRDefault="00D72449" w:rsidP="00D72449">
            <w:pPr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-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>Kompresja danych,</w:t>
            </w:r>
          </w:p>
          <w:p w14:paraId="06DD0EC8" w14:textId="77777777" w:rsidR="00D72449" w:rsidRPr="00E550B3" w:rsidRDefault="00D72449" w:rsidP="00D72449">
            <w:pPr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-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>Transmisja po bezpiecznym protokole TLS,</w:t>
            </w:r>
          </w:p>
          <w:p w14:paraId="698CB59E" w14:textId="77777777" w:rsidR="00D72449" w:rsidRPr="00E550B3" w:rsidRDefault="00D72449" w:rsidP="00D72449">
            <w:pPr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-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>Deklaracja klucza szyfrującego dane użytkownika,</w:t>
            </w:r>
          </w:p>
          <w:p w14:paraId="5620599F" w14:textId="77777777" w:rsidR="00D72449" w:rsidRPr="00E550B3" w:rsidRDefault="00D72449" w:rsidP="00D72449">
            <w:pPr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-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 xml:space="preserve">Szczegółowy dziennik zdarzeń dostępny z poziomu aplikacji, </w:t>
            </w:r>
          </w:p>
          <w:p w14:paraId="321AFFD4" w14:textId="77777777" w:rsidR="00D72449" w:rsidRPr="00E550B3" w:rsidRDefault="00D72449" w:rsidP="00D72449">
            <w:pPr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-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>Obliczanie sumy kontrolnej,</w:t>
            </w:r>
          </w:p>
          <w:p w14:paraId="50D54467" w14:textId="77777777" w:rsidR="00D72449" w:rsidRPr="00E550B3" w:rsidRDefault="00D72449" w:rsidP="00D72449">
            <w:pPr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-</w:t>
            </w: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ab/>
              <w:t xml:space="preserve">Kopie zapasowe są przechowywane w profesjonalnych, certyfikowanych data </w:t>
            </w:r>
            <w:proofErr w:type="spellStart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center</w:t>
            </w:r>
            <w:proofErr w:type="spellEnd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 xml:space="preserve">, na terenie Polski. </w:t>
            </w:r>
          </w:p>
          <w:p w14:paraId="20ADFBD6" w14:textId="77777777" w:rsidR="00D72449" w:rsidRPr="00E550B3" w:rsidRDefault="00D72449" w:rsidP="00D72449">
            <w:pPr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 xml:space="preserve">WSPIERANE SYSTEMY OPERACYJNE  Microsoft Windows 7 i nowsze, Mac </w:t>
            </w:r>
            <w:proofErr w:type="spellStart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OS,Licencje</w:t>
            </w:r>
            <w:proofErr w:type="spellEnd"/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 xml:space="preserve"> przypisywane do jednego urządzenia z limitem pojemności przestrzeni w chmurze – minimum 50 GB. Wsparcie techniczne, świadczone jest bezpośrednio od producenta, w języku polskim, zawarte jest w cenie licencji.</w:t>
            </w:r>
          </w:p>
          <w:p w14:paraId="4DA3011B" w14:textId="77777777" w:rsidR="00D72449" w:rsidRDefault="00D72449" w:rsidP="00D72449">
            <w:pPr>
              <w:jc w:val="both"/>
              <w:rPr>
                <w:rFonts w:ascii="Century Gothic" w:hAnsi="Century Gothic" w:cstheme="minorHAnsi"/>
                <w:bCs/>
                <w:sz w:val="18"/>
                <w:szCs w:val="18"/>
                <w:bdr w:val="none" w:sz="0" w:space="0" w:color="auto" w:frame="1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  <w:bdr w:val="none" w:sz="0" w:space="0" w:color="auto" w:frame="1"/>
              </w:rPr>
              <w:t>Wsparcie techniczne, świadczone jest w języku polskim, zawarte jest w cenie licencji.</w:t>
            </w:r>
          </w:p>
          <w:p w14:paraId="016E43C7" w14:textId="77777777" w:rsidR="00564CD9" w:rsidRPr="00E550B3" w:rsidRDefault="00564CD9" w:rsidP="00D72449">
            <w:pPr>
              <w:jc w:val="both"/>
              <w:rPr>
                <w:rFonts w:ascii="Century Gothic" w:hAnsi="Century Gothic" w:cstheme="minorHAnsi"/>
                <w:bCs/>
                <w:sz w:val="18"/>
                <w:szCs w:val="18"/>
                <w:bdr w:val="none" w:sz="0" w:space="0" w:color="auto" w:frame="1"/>
              </w:rPr>
            </w:pPr>
            <w:r>
              <w:rPr>
                <w:rFonts w:ascii="Century Gothic" w:hAnsi="Century Gothic" w:cstheme="minorHAnsi"/>
                <w:sz w:val="18"/>
                <w:szCs w:val="18"/>
              </w:rPr>
              <w:t xml:space="preserve">- </w:t>
            </w:r>
            <w:r w:rsidRPr="005710B2">
              <w:rPr>
                <w:rFonts w:ascii="Century Gothic" w:hAnsi="Century Gothic" w:cstheme="minorHAnsi"/>
                <w:b/>
                <w:sz w:val="18"/>
                <w:szCs w:val="18"/>
                <w:u w:val="single"/>
              </w:rPr>
              <w:t>w formularzu oferty należy podać pełną nazwę oferowanego oprogramowania</w:t>
            </w:r>
          </w:p>
        </w:tc>
      </w:tr>
      <w:tr w:rsidR="00D72449" w:rsidRPr="00E550B3" w14:paraId="575EABB3" w14:textId="77777777" w:rsidTr="00D72449">
        <w:trPr>
          <w:trHeight w:val="699"/>
        </w:trPr>
        <w:tc>
          <w:tcPr>
            <w:tcW w:w="1932" w:type="dxa"/>
          </w:tcPr>
          <w:p w14:paraId="52139B62" w14:textId="77777777" w:rsidR="00D72449" w:rsidRPr="00E550B3" w:rsidRDefault="00D72449" w:rsidP="00D72449">
            <w:pPr>
              <w:jc w:val="center"/>
              <w:rPr>
                <w:rFonts w:ascii="Century Gothic" w:hAnsi="Century Gothic" w:cstheme="minorHAnsi"/>
                <w:b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/>
                <w:bCs/>
                <w:sz w:val="18"/>
                <w:szCs w:val="18"/>
              </w:rPr>
              <w:lastRenderedPageBreak/>
              <w:t>Porty i złącza</w:t>
            </w:r>
          </w:p>
        </w:tc>
        <w:tc>
          <w:tcPr>
            <w:tcW w:w="7844" w:type="dxa"/>
          </w:tcPr>
          <w:p w14:paraId="553CEADF" w14:textId="77777777" w:rsidR="00D72449" w:rsidRPr="00E550B3" w:rsidRDefault="00D72449" w:rsidP="00D72449">
            <w:pPr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sz w:val="18"/>
                <w:szCs w:val="18"/>
              </w:rPr>
              <w:t>Wbudowane porty i złącza</w:t>
            </w:r>
            <w:r w:rsidR="005710B2">
              <w:rPr>
                <w:rFonts w:ascii="Century Gothic" w:hAnsi="Century Gothic" w:cstheme="minorHAnsi"/>
                <w:sz w:val="18"/>
                <w:szCs w:val="18"/>
              </w:rPr>
              <w:t xml:space="preserve"> min.</w:t>
            </w:r>
            <w:r w:rsidRPr="00E550B3">
              <w:rPr>
                <w:rFonts w:ascii="Century Gothic" w:hAnsi="Century Gothic" w:cstheme="minorHAnsi"/>
                <w:sz w:val="18"/>
                <w:szCs w:val="18"/>
              </w:rPr>
              <w:t xml:space="preserve">: </w:t>
            </w:r>
          </w:p>
          <w:p w14:paraId="1D0B58E9" w14:textId="77777777" w:rsidR="00D72449" w:rsidRPr="00E550B3" w:rsidRDefault="00D72449" w:rsidP="00D72449">
            <w:pPr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sz w:val="18"/>
                <w:szCs w:val="18"/>
              </w:rPr>
              <w:t>1x HDMI 1.4, 1x RJ-45, 2x USB 3.2 typu A (w tym jeden zasilaniem), 2x USB 4 Typu C z przepustowością min. 10Gbps i z obsługą DP 1.2 (min. jeden port przeznaczony do ładowania laptopa), złącze linki zabezpieczającej.</w:t>
            </w:r>
          </w:p>
        </w:tc>
      </w:tr>
      <w:tr w:rsidR="00D72449" w:rsidRPr="00E550B3" w14:paraId="097ADBB3" w14:textId="77777777" w:rsidTr="00D72449">
        <w:trPr>
          <w:trHeight w:val="620"/>
        </w:trPr>
        <w:tc>
          <w:tcPr>
            <w:tcW w:w="1932" w:type="dxa"/>
          </w:tcPr>
          <w:p w14:paraId="65EDCFB0" w14:textId="77777777" w:rsidR="00D72449" w:rsidRPr="00E550B3" w:rsidRDefault="00D72449" w:rsidP="00D72449">
            <w:pPr>
              <w:jc w:val="center"/>
              <w:rPr>
                <w:rFonts w:ascii="Century Gothic" w:hAnsi="Century Gothic" w:cstheme="minorHAnsi"/>
                <w:b/>
                <w:bCs/>
                <w:color w:val="000000" w:themeColor="text1"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/>
                <w:bCs/>
                <w:color w:val="000000" w:themeColor="text1"/>
                <w:sz w:val="18"/>
                <w:szCs w:val="18"/>
              </w:rPr>
              <w:t>Warunki gwarancyjne, wsparcie techniczne</w:t>
            </w:r>
          </w:p>
        </w:tc>
        <w:tc>
          <w:tcPr>
            <w:tcW w:w="7844" w:type="dxa"/>
          </w:tcPr>
          <w:p w14:paraId="6F456EB9" w14:textId="77777777" w:rsidR="00D72449" w:rsidRPr="00E550B3" w:rsidRDefault="00D72449" w:rsidP="00D72449">
            <w:pPr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sz w:val="18"/>
                <w:szCs w:val="18"/>
              </w:rPr>
              <w:t xml:space="preserve">Dedykowany portal techniczny producenta, umożliwiający Zamawiającemu zgłaszanie awarii oraz samodzielne zamawianie zamiennych komponentów. </w:t>
            </w:r>
          </w:p>
          <w:p w14:paraId="55B59C9A" w14:textId="77777777" w:rsidR="00D72449" w:rsidRPr="00E550B3" w:rsidRDefault="00D72449" w:rsidP="00D72449">
            <w:pPr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bCs/>
                <w:sz w:val="18"/>
                <w:szCs w:val="18"/>
              </w:rPr>
              <w:t>Minimalny czas trwania gwarancji i wsparcia technicznego wynosi min. 36 miesięcy</w:t>
            </w:r>
          </w:p>
          <w:p w14:paraId="3345A147" w14:textId="77777777" w:rsidR="00D72449" w:rsidRPr="00E550B3" w:rsidRDefault="00D72449" w:rsidP="00D72449">
            <w:pPr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sz w:val="18"/>
                <w:szCs w:val="18"/>
              </w:rPr>
              <w:t>czas reakcji serwisu, do końca następnego dnia roboczego. Gwarancja musi oferować przez cały okres :</w:t>
            </w:r>
          </w:p>
          <w:p w14:paraId="2D2898CE" w14:textId="77777777" w:rsidR="00D72449" w:rsidRPr="00E550B3" w:rsidRDefault="00D72449" w:rsidP="00D72449">
            <w:pPr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E550B3">
              <w:rPr>
                <w:rFonts w:ascii="Century Gothic" w:hAnsi="Century Gothic" w:cstheme="minorHAnsi"/>
                <w:sz w:val="18"/>
                <w:szCs w:val="18"/>
              </w:rPr>
              <w:lastRenderedPageBreak/>
              <w:t>Firma serwisująca musi posiadać ISO 9001:2000 na świadczenie usług serwisowych oraz posiadać autoryzacje producenta komputera.</w:t>
            </w:r>
            <w:r w:rsidR="005710B2">
              <w:rPr>
                <w:rFonts w:ascii="Century Gothic" w:hAnsi="Century Gothic" w:cstheme="minorHAnsi"/>
                <w:sz w:val="18"/>
                <w:szCs w:val="18"/>
              </w:rPr>
              <w:t xml:space="preserve"> – </w:t>
            </w:r>
            <w:r w:rsidR="005710B2" w:rsidRPr="00684E93">
              <w:rPr>
                <w:rFonts w:ascii="Century Gothic" w:hAnsi="Century Gothic" w:cstheme="minorHAnsi"/>
                <w:b/>
                <w:sz w:val="18"/>
                <w:szCs w:val="18"/>
                <w:u w:val="single"/>
              </w:rPr>
              <w:t>przesłać na wezwanie zamawiającego.</w:t>
            </w:r>
          </w:p>
        </w:tc>
      </w:tr>
    </w:tbl>
    <w:p w14:paraId="494B12BB" w14:textId="77777777" w:rsidR="00D72449" w:rsidRDefault="00D72449" w:rsidP="000268A5">
      <w:pPr>
        <w:pStyle w:val="Akapitzlist"/>
        <w:rPr>
          <w:rFonts w:ascii="Century Gothic" w:hAnsi="Century Gothic"/>
          <w:sz w:val="20"/>
          <w:szCs w:val="20"/>
        </w:rPr>
      </w:pPr>
    </w:p>
    <w:sectPr w:rsidR="00D72449" w:rsidSect="00AC7ECC">
      <w:headerReference w:type="default" r:id="rId9"/>
      <w:footerReference w:type="default" r:id="rId10"/>
      <w:pgSz w:w="11906" w:h="16838"/>
      <w:pgMar w:top="142" w:right="720" w:bottom="720" w:left="720" w:header="0" w:footer="10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22C9360" w14:textId="77777777" w:rsidR="00FE5055" w:rsidRDefault="00FE5055" w:rsidP="00E03E4E">
      <w:pPr>
        <w:spacing w:after="0" w:line="240" w:lineRule="auto"/>
      </w:pPr>
      <w:r>
        <w:separator/>
      </w:r>
    </w:p>
  </w:endnote>
  <w:endnote w:type="continuationSeparator" w:id="0">
    <w:p w14:paraId="5537264C" w14:textId="77777777" w:rsidR="00FE5055" w:rsidRDefault="00FE5055" w:rsidP="00E03E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Liberation Serif">
    <w:altName w:val="Times New Roman"/>
    <w:panose1 w:val="02020603050405020304"/>
    <w:charset w:val="EE"/>
    <w:family w:val="roman"/>
    <w:pitch w:val="variable"/>
    <w:sig w:usb0="E0000AFF" w:usb1="500078FF" w:usb2="00000021" w:usb3="00000000" w:csb0="000001BF" w:csb1="00000000"/>
  </w:font>
  <w:font w:name="Droid Sans Fallback">
    <w:panose1 w:val="00000000000000000000"/>
    <w:charset w:val="00"/>
    <w:family w:val="roman"/>
    <w:notTrueType/>
    <w:pitch w:val="default"/>
  </w:font>
  <w:font w:name="FreeSans">
    <w:altName w:val="Cambria"/>
    <w:panose1 w:val="00000000000000000000"/>
    <w:charset w:val="00"/>
    <w:family w:val="roman"/>
    <w:notTrueType/>
    <w:pitch w:val="default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ela-Siatka"/>
      <w:tblW w:w="20912" w:type="dxa"/>
      <w:tblLook w:val="04A0" w:firstRow="1" w:lastRow="0" w:firstColumn="1" w:lastColumn="0" w:noHBand="0" w:noVBand="1"/>
    </w:tblPr>
    <w:tblGrid>
      <w:gridCol w:w="10456"/>
      <w:gridCol w:w="10456"/>
    </w:tblGrid>
    <w:tr w:rsidR="00727C62" w14:paraId="55A410EA" w14:textId="77777777" w:rsidTr="00C67F35">
      <w:tc>
        <w:tcPr>
          <w:tcW w:w="10456" w:type="dxa"/>
          <w:tcBorders>
            <w:top w:val="single" w:sz="4" w:space="0" w:color="auto"/>
            <w:left w:val="nil"/>
            <w:bottom w:val="nil"/>
            <w:right w:val="nil"/>
          </w:tcBorders>
        </w:tcPr>
        <w:p w14:paraId="6143D453" w14:textId="77777777" w:rsidR="00727C62" w:rsidRPr="00E027EF" w:rsidRDefault="00727C62" w:rsidP="00C67F35">
          <w:pPr>
            <w:tabs>
              <w:tab w:val="center" w:pos="4536"/>
              <w:tab w:val="right" w:pos="9072"/>
            </w:tabs>
            <w:spacing w:after="0" w:line="240" w:lineRule="auto"/>
            <w:ind w:left="-108" w:right="-429"/>
            <w:rPr>
              <w:rFonts w:ascii="Arial" w:eastAsiaTheme="minorHAnsi" w:hAnsi="Arial" w:cs="Arial"/>
              <w:color w:val="000000" w:themeColor="text1"/>
              <w:sz w:val="16"/>
              <w:szCs w:val="16"/>
            </w:rPr>
          </w:pPr>
          <w:r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Biuro Projektu:</w:t>
          </w:r>
          <w:r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Krzyżowa 7, 58-112 Grodziszcze</w:t>
          </w:r>
          <w:r>
            <w:rPr>
              <w:rFonts w:ascii="Arial" w:hAnsi="Arial" w:cs="Arial"/>
              <w:sz w:val="16"/>
              <w:szCs w:val="16"/>
            </w:rPr>
            <w:t xml:space="preserve">, </w:t>
          </w:r>
          <w:hyperlink r:id="rId1" w:history="1">
            <w:r>
              <w:rPr>
                <w:rStyle w:val="Hipercze"/>
                <w:rFonts w:ascii="Arial" w:hAnsi="Arial" w:cs="Arial"/>
                <w:color w:val="000000" w:themeColor="text1"/>
                <w:sz w:val="16"/>
                <w:szCs w:val="16"/>
              </w:rPr>
              <w:t>sekretariat@krzyzowa.pl</w:t>
            </w:r>
          </w:hyperlink>
          <w:r>
            <w:rPr>
              <w:rFonts w:ascii="Arial" w:hAnsi="Arial" w:cs="Arial"/>
              <w:color w:val="000000" w:themeColor="text1"/>
              <w:sz w:val="16"/>
              <w:szCs w:val="16"/>
            </w:rPr>
            <w:t>, tel. 74 85 00 301</w:t>
          </w:r>
          <w:r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Lider Projektu:</w:t>
          </w:r>
          <w:r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Fundacja „Krzyżowa” dla Porozumienia Europejskiego</w:t>
          </w:r>
          <w:r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Partnerzy:</w:t>
          </w:r>
          <w:r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Powiat Dzierżoniowski, Powiat Kłodzki, Powiat Świdnicki, Human Partner Sp. z o.o., Sudecka Izba Przemysłowo - Handlowa w Świdnicy</w:t>
          </w:r>
        </w:p>
      </w:tc>
      <w:tc>
        <w:tcPr>
          <w:tcW w:w="10456" w:type="dxa"/>
          <w:tcBorders>
            <w:top w:val="single" w:sz="4" w:space="0" w:color="auto"/>
            <w:left w:val="nil"/>
            <w:bottom w:val="nil"/>
            <w:right w:val="nil"/>
          </w:tcBorders>
        </w:tcPr>
        <w:p w14:paraId="02356659" w14:textId="77777777" w:rsidR="00727C62" w:rsidRPr="00880076" w:rsidRDefault="00727C62" w:rsidP="00C67F35">
          <w:pPr>
            <w:tabs>
              <w:tab w:val="center" w:pos="4536"/>
              <w:tab w:val="right" w:pos="9072"/>
            </w:tabs>
            <w:rPr>
              <w:rFonts w:ascii="Arial" w:hAnsi="Arial" w:cs="Arial"/>
              <w:color w:val="000000" w:themeColor="text1"/>
              <w:sz w:val="16"/>
              <w:szCs w:val="16"/>
            </w:rPr>
          </w:pPr>
        </w:p>
      </w:tc>
    </w:tr>
  </w:tbl>
  <w:p w14:paraId="1229BDC6" w14:textId="77777777" w:rsidR="00727C62" w:rsidRDefault="00727C62" w:rsidP="00880076">
    <w:pPr>
      <w:tabs>
        <w:tab w:val="center" w:pos="4536"/>
        <w:tab w:val="right" w:pos="9072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D441EB2" w14:textId="77777777" w:rsidR="00FE5055" w:rsidRDefault="00FE5055" w:rsidP="00E03E4E">
      <w:pPr>
        <w:spacing w:after="0" w:line="240" w:lineRule="auto"/>
      </w:pPr>
      <w:r>
        <w:separator/>
      </w:r>
    </w:p>
  </w:footnote>
  <w:footnote w:type="continuationSeparator" w:id="0">
    <w:p w14:paraId="6519BD94" w14:textId="77777777" w:rsidR="00FE5055" w:rsidRDefault="00FE5055" w:rsidP="00E03E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E1972AC" w14:textId="77777777" w:rsidR="00727C62" w:rsidRDefault="00727C62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20"/>
        <w:szCs w:val="20"/>
      </w:rPr>
    </w:pPr>
    <w:r>
      <w:rPr>
        <w:noProof/>
      </w:rPr>
      <w:drawing>
        <wp:inline distT="0" distB="0" distL="0" distR="0" wp14:anchorId="406D40A8" wp14:editId="3A564C6A">
          <wp:extent cx="6645910" cy="915670"/>
          <wp:effectExtent l="0" t="0" r="2540" b="0"/>
          <wp:docPr id="9" name="Obraz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5910" cy="915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727C62" w14:paraId="4B2ED5D4" w14:textId="77777777" w:rsidTr="00880076">
      <w:tc>
        <w:tcPr>
          <w:tcW w:w="10456" w:type="dxa"/>
          <w:tcBorders>
            <w:top w:val="nil"/>
            <w:left w:val="nil"/>
            <w:bottom w:val="single" w:sz="4" w:space="0" w:color="auto"/>
            <w:right w:val="nil"/>
          </w:tcBorders>
        </w:tcPr>
        <w:p w14:paraId="31511E41" w14:textId="77777777" w:rsidR="00727C62" w:rsidRDefault="00727C62" w:rsidP="00C67F35">
          <w:pPr>
            <w:pStyle w:val="Nagwek"/>
            <w:tabs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  <w:r>
            <w:rPr>
              <w:rFonts w:ascii="Arial" w:hAnsi="Arial" w:cs="Arial"/>
              <w:sz w:val="16"/>
              <w:szCs w:val="16"/>
            </w:rPr>
            <w:t>Projekt „</w:t>
          </w:r>
          <w:proofErr w:type="spellStart"/>
          <w:r>
            <w:rPr>
              <w:rFonts w:ascii="Arial" w:hAnsi="Arial" w:cs="Arial"/>
              <w:sz w:val="16"/>
              <w:szCs w:val="16"/>
            </w:rPr>
            <w:t>Międzypowiatowa</w:t>
          </w:r>
          <w:proofErr w:type="spellEnd"/>
          <w:r>
            <w:rPr>
              <w:rFonts w:ascii="Arial" w:hAnsi="Arial" w:cs="Arial"/>
              <w:sz w:val="16"/>
              <w:szCs w:val="16"/>
            </w:rPr>
            <w:t xml:space="preserve"> droga do edukacyjnego sukcesu szkół zawodowych powiatów dzierżoniowskiego, kłodzkiego i świdnickiego”</w:t>
          </w:r>
        </w:p>
        <w:p w14:paraId="10028180" w14:textId="77777777" w:rsidR="00727C62" w:rsidRDefault="00727C62" w:rsidP="00374CCD">
          <w:pPr>
            <w:pStyle w:val="Nagwek"/>
            <w:tabs>
              <w:tab w:val="clear" w:pos="4536"/>
              <w:tab w:val="clear" w:pos="9072"/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</w:p>
      </w:tc>
    </w:tr>
  </w:tbl>
  <w:p w14:paraId="5ECE070C" w14:textId="77777777" w:rsidR="00727C62" w:rsidRPr="00374CCD" w:rsidRDefault="00727C62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1F1B4B"/>
    <w:multiLevelType w:val="hybridMultilevel"/>
    <w:tmpl w:val="7F1CCD1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C7052D1"/>
    <w:multiLevelType w:val="hybridMultilevel"/>
    <w:tmpl w:val="137E1816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C8504B6"/>
    <w:multiLevelType w:val="hybridMultilevel"/>
    <w:tmpl w:val="F028BD4A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0DD713C8"/>
    <w:multiLevelType w:val="hybridMultilevel"/>
    <w:tmpl w:val="4B1A7A90"/>
    <w:lvl w:ilvl="0" w:tplc="B942B6BE">
      <w:start w:val="1"/>
      <w:numFmt w:val="lowerLetter"/>
      <w:lvlText w:val="%1)"/>
      <w:lvlJc w:val="left"/>
      <w:pPr>
        <w:ind w:left="720" w:hanging="360"/>
      </w:pPr>
      <w:rPr>
        <w:rFonts w:ascii="Calibri" w:hAnsi="Calibri" w:hint="default"/>
        <w:b w:val="0"/>
        <w:i w:val="0"/>
        <w:sz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45E1AF0"/>
    <w:multiLevelType w:val="hybridMultilevel"/>
    <w:tmpl w:val="A1585832"/>
    <w:lvl w:ilvl="0" w:tplc="C8C0FEB2">
      <w:start w:val="3"/>
      <w:numFmt w:val="decimal"/>
      <w:lvlText w:val="%1."/>
      <w:lvlJc w:val="left"/>
      <w:pPr>
        <w:ind w:left="1440" w:hanging="360"/>
      </w:pPr>
      <w:rPr>
        <w:rFonts w:hint="default"/>
        <w:b w:val="0"/>
        <w:u w:val="none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 w15:restartNumberingAfterBreak="0">
    <w:nsid w:val="161A07AC"/>
    <w:multiLevelType w:val="multilevel"/>
    <w:tmpl w:val="1E88CEF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1A94500C"/>
    <w:multiLevelType w:val="hybridMultilevel"/>
    <w:tmpl w:val="FBF2F8CC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0691C59"/>
    <w:multiLevelType w:val="hybridMultilevel"/>
    <w:tmpl w:val="97984C8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62D5678"/>
    <w:multiLevelType w:val="hybridMultilevel"/>
    <w:tmpl w:val="C062E05E"/>
    <w:lvl w:ilvl="0" w:tplc="E72AB7A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28F50304"/>
    <w:multiLevelType w:val="hybridMultilevel"/>
    <w:tmpl w:val="0DF0F4D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B104A2A"/>
    <w:multiLevelType w:val="hybridMultilevel"/>
    <w:tmpl w:val="027C8E9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C8A6BC3"/>
    <w:multiLevelType w:val="hybridMultilevel"/>
    <w:tmpl w:val="DDF801D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7EB62C3"/>
    <w:multiLevelType w:val="hybridMultilevel"/>
    <w:tmpl w:val="DDF801D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C43225A"/>
    <w:multiLevelType w:val="hybridMultilevel"/>
    <w:tmpl w:val="0B145894"/>
    <w:lvl w:ilvl="0" w:tplc="94A617D6">
      <w:start w:val="1"/>
      <w:numFmt w:val="bullet"/>
      <w:lvlText w:val=""/>
      <w:lvlJc w:val="left"/>
      <w:pPr>
        <w:ind w:left="720" w:hanging="360"/>
      </w:pPr>
      <w:rPr>
        <w:rFonts w:ascii="Symbol" w:eastAsia="Calibri" w:hAnsi="Symbol" w:cs="Aria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1F35A57"/>
    <w:multiLevelType w:val="multilevel"/>
    <w:tmpl w:val="28849C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4A9C06C3"/>
    <w:multiLevelType w:val="hybridMultilevel"/>
    <w:tmpl w:val="DDF801D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1027DAC"/>
    <w:multiLevelType w:val="hybridMultilevel"/>
    <w:tmpl w:val="DDF801D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4674255"/>
    <w:multiLevelType w:val="hybridMultilevel"/>
    <w:tmpl w:val="A12A728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46F7614"/>
    <w:multiLevelType w:val="hybridMultilevel"/>
    <w:tmpl w:val="B7D4E474"/>
    <w:lvl w:ilvl="0" w:tplc="5DC83334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5351E26"/>
    <w:multiLevelType w:val="hybridMultilevel"/>
    <w:tmpl w:val="0726AE3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6C1720D"/>
    <w:multiLevelType w:val="hybridMultilevel"/>
    <w:tmpl w:val="35100FF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7A524BA"/>
    <w:multiLevelType w:val="hybridMultilevel"/>
    <w:tmpl w:val="040EDEF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98C1D13"/>
    <w:multiLevelType w:val="hybridMultilevel"/>
    <w:tmpl w:val="26B8AC12"/>
    <w:lvl w:ilvl="0" w:tplc="1F8A4A3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 w15:restartNumberingAfterBreak="0">
    <w:nsid w:val="5B2575B6"/>
    <w:multiLevelType w:val="hybridMultilevel"/>
    <w:tmpl w:val="37448B3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54D0B2F"/>
    <w:multiLevelType w:val="hybridMultilevel"/>
    <w:tmpl w:val="6B8AECF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A5E6AFB"/>
    <w:multiLevelType w:val="hybridMultilevel"/>
    <w:tmpl w:val="BB540C9A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6" w15:restartNumberingAfterBreak="0">
    <w:nsid w:val="6B155D6E"/>
    <w:multiLevelType w:val="hybridMultilevel"/>
    <w:tmpl w:val="353A7A1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EEC2D90"/>
    <w:multiLevelType w:val="hybridMultilevel"/>
    <w:tmpl w:val="46FCC1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32A50DC"/>
    <w:multiLevelType w:val="multilevel"/>
    <w:tmpl w:val="A40260C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7D962977"/>
    <w:multiLevelType w:val="hybridMultilevel"/>
    <w:tmpl w:val="A12A728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4"/>
  </w:num>
  <w:num w:numId="2">
    <w:abstractNumId w:val="27"/>
  </w:num>
  <w:num w:numId="3">
    <w:abstractNumId w:val="26"/>
  </w:num>
  <w:num w:numId="4">
    <w:abstractNumId w:val="23"/>
  </w:num>
  <w:num w:numId="5">
    <w:abstractNumId w:val="9"/>
  </w:num>
  <w:num w:numId="6">
    <w:abstractNumId w:val="12"/>
  </w:num>
  <w:num w:numId="7">
    <w:abstractNumId w:val="16"/>
  </w:num>
  <w:num w:numId="8">
    <w:abstractNumId w:val="11"/>
  </w:num>
  <w:num w:numId="9">
    <w:abstractNumId w:val="2"/>
  </w:num>
  <w:num w:numId="10">
    <w:abstractNumId w:val="3"/>
  </w:num>
  <w:num w:numId="11">
    <w:abstractNumId w:val="13"/>
  </w:num>
  <w:num w:numId="12">
    <w:abstractNumId w:val="15"/>
  </w:num>
  <w:num w:numId="13">
    <w:abstractNumId w:val="19"/>
  </w:num>
  <w:num w:numId="14">
    <w:abstractNumId w:val="0"/>
  </w:num>
  <w:num w:numId="15">
    <w:abstractNumId w:val="7"/>
  </w:num>
  <w:num w:numId="16">
    <w:abstractNumId w:val="14"/>
  </w:num>
  <w:num w:numId="17">
    <w:abstractNumId w:val="1"/>
  </w:num>
  <w:num w:numId="18">
    <w:abstractNumId w:val="8"/>
  </w:num>
  <w:num w:numId="19">
    <w:abstractNumId w:val="25"/>
  </w:num>
  <w:num w:numId="20">
    <w:abstractNumId w:val="17"/>
  </w:num>
  <w:num w:numId="21">
    <w:abstractNumId w:val="29"/>
  </w:num>
  <w:num w:numId="22">
    <w:abstractNumId w:val="18"/>
  </w:num>
  <w:num w:numId="23">
    <w:abstractNumId w:val="21"/>
  </w:num>
  <w:num w:numId="24">
    <w:abstractNumId w:val="20"/>
  </w:num>
  <w:num w:numId="25">
    <w:abstractNumId w:val="6"/>
  </w:num>
  <w:num w:numId="26">
    <w:abstractNumId w:val="28"/>
  </w:num>
  <w:num w:numId="27">
    <w:abstractNumId w:val="22"/>
  </w:num>
  <w:num w:numId="28">
    <w:abstractNumId w:val="10"/>
  </w:num>
  <w:num w:numId="29">
    <w:abstractNumId w:val="5"/>
  </w:num>
  <w:num w:numId="30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3E4E"/>
    <w:rsid w:val="00021EA3"/>
    <w:rsid w:val="000268A5"/>
    <w:rsid w:val="0004610A"/>
    <w:rsid w:val="00056356"/>
    <w:rsid w:val="00057BBB"/>
    <w:rsid w:val="000648D4"/>
    <w:rsid w:val="00073B3A"/>
    <w:rsid w:val="000B360A"/>
    <w:rsid w:val="000C07AB"/>
    <w:rsid w:val="000F11CC"/>
    <w:rsid w:val="001C7DF3"/>
    <w:rsid w:val="00233311"/>
    <w:rsid w:val="00236F13"/>
    <w:rsid w:val="002421B8"/>
    <w:rsid w:val="002558F1"/>
    <w:rsid w:val="00260264"/>
    <w:rsid w:val="002868FF"/>
    <w:rsid w:val="002B0427"/>
    <w:rsid w:val="002C57C0"/>
    <w:rsid w:val="00322CB1"/>
    <w:rsid w:val="00326A65"/>
    <w:rsid w:val="00367003"/>
    <w:rsid w:val="00374CCD"/>
    <w:rsid w:val="00380337"/>
    <w:rsid w:val="003815EA"/>
    <w:rsid w:val="0038192E"/>
    <w:rsid w:val="003C42E2"/>
    <w:rsid w:val="003C631D"/>
    <w:rsid w:val="003E073C"/>
    <w:rsid w:val="003F52EA"/>
    <w:rsid w:val="004110AB"/>
    <w:rsid w:val="004111C6"/>
    <w:rsid w:val="00510A2A"/>
    <w:rsid w:val="00556D95"/>
    <w:rsid w:val="00564CD9"/>
    <w:rsid w:val="005710B2"/>
    <w:rsid w:val="00572C29"/>
    <w:rsid w:val="005B52F1"/>
    <w:rsid w:val="005C7B09"/>
    <w:rsid w:val="005E0C2D"/>
    <w:rsid w:val="005F2714"/>
    <w:rsid w:val="00607BD7"/>
    <w:rsid w:val="00636D3F"/>
    <w:rsid w:val="00684E93"/>
    <w:rsid w:val="006C253E"/>
    <w:rsid w:val="006C59D7"/>
    <w:rsid w:val="006E54C7"/>
    <w:rsid w:val="00706F25"/>
    <w:rsid w:val="00727C62"/>
    <w:rsid w:val="00755745"/>
    <w:rsid w:val="007641C6"/>
    <w:rsid w:val="00771489"/>
    <w:rsid w:val="007B48DE"/>
    <w:rsid w:val="007C50D5"/>
    <w:rsid w:val="007D27D9"/>
    <w:rsid w:val="007E545F"/>
    <w:rsid w:val="00806596"/>
    <w:rsid w:val="00880076"/>
    <w:rsid w:val="008A7AD7"/>
    <w:rsid w:val="008B6342"/>
    <w:rsid w:val="008C7057"/>
    <w:rsid w:val="008D3BBF"/>
    <w:rsid w:val="008F20D5"/>
    <w:rsid w:val="0090192B"/>
    <w:rsid w:val="009146D8"/>
    <w:rsid w:val="009567C0"/>
    <w:rsid w:val="009A0203"/>
    <w:rsid w:val="009B4387"/>
    <w:rsid w:val="009C02E1"/>
    <w:rsid w:val="009D1D45"/>
    <w:rsid w:val="009D7A9E"/>
    <w:rsid w:val="00A172E9"/>
    <w:rsid w:val="00A40E3B"/>
    <w:rsid w:val="00A45F44"/>
    <w:rsid w:val="00A823C8"/>
    <w:rsid w:val="00A86E71"/>
    <w:rsid w:val="00A90D71"/>
    <w:rsid w:val="00AC7ECC"/>
    <w:rsid w:val="00AF1052"/>
    <w:rsid w:val="00B073AE"/>
    <w:rsid w:val="00B4737F"/>
    <w:rsid w:val="00B600B9"/>
    <w:rsid w:val="00B6064C"/>
    <w:rsid w:val="00B70CF7"/>
    <w:rsid w:val="00B80791"/>
    <w:rsid w:val="00BE12AB"/>
    <w:rsid w:val="00BF1051"/>
    <w:rsid w:val="00BF4BF6"/>
    <w:rsid w:val="00BF4CE9"/>
    <w:rsid w:val="00C01095"/>
    <w:rsid w:val="00C15CCB"/>
    <w:rsid w:val="00C162F8"/>
    <w:rsid w:val="00C31F93"/>
    <w:rsid w:val="00C62588"/>
    <w:rsid w:val="00C67F35"/>
    <w:rsid w:val="00C71EFD"/>
    <w:rsid w:val="00CD4255"/>
    <w:rsid w:val="00D21A3F"/>
    <w:rsid w:val="00D72449"/>
    <w:rsid w:val="00D74FAC"/>
    <w:rsid w:val="00D90C81"/>
    <w:rsid w:val="00DA79C2"/>
    <w:rsid w:val="00DD6EE0"/>
    <w:rsid w:val="00DE2872"/>
    <w:rsid w:val="00DF6040"/>
    <w:rsid w:val="00E03E4E"/>
    <w:rsid w:val="00E27651"/>
    <w:rsid w:val="00E7579C"/>
    <w:rsid w:val="00E9409A"/>
    <w:rsid w:val="00EA286F"/>
    <w:rsid w:val="00EA6345"/>
    <w:rsid w:val="00EA6BAF"/>
    <w:rsid w:val="00EB0830"/>
    <w:rsid w:val="00EB085C"/>
    <w:rsid w:val="00EC1C92"/>
    <w:rsid w:val="00EE2BE5"/>
    <w:rsid w:val="00F2198A"/>
    <w:rsid w:val="00F62A72"/>
    <w:rsid w:val="00F66600"/>
    <w:rsid w:val="00F84260"/>
    <w:rsid w:val="00FB398C"/>
    <w:rsid w:val="00FB768E"/>
    <w:rsid w:val="00FC636E"/>
    <w:rsid w:val="00FC7A30"/>
    <w:rsid w:val="00FE5055"/>
    <w:rsid w:val="00FF0C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538267F"/>
  <w15:chartTrackingRefBased/>
  <w15:docId w15:val="{72765007-7A79-4F05-AD52-4082428AA3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FF0C0F"/>
    <w:pPr>
      <w:spacing w:after="200" w:line="276" w:lineRule="auto"/>
    </w:pPr>
    <w:rPr>
      <w:rFonts w:eastAsiaTheme="minorEastAsia"/>
      <w:color w:val="00000A"/>
      <w:lang w:eastAsia="pl-PL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FF0C0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FF0C0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FF0C0F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FF0C0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FF0C0F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FF0C0F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FF0C0F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FF0C0F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FF0C0F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E03E4E"/>
  </w:style>
  <w:style w:type="paragraph" w:styleId="Stopka">
    <w:name w:val="footer"/>
    <w:basedOn w:val="Normalny"/>
    <w:link w:val="Stopka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03E4E"/>
  </w:style>
  <w:style w:type="character" w:styleId="Hipercze">
    <w:name w:val="Hyperlink"/>
    <w:basedOn w:val="Domylnaczcionkaakapitu"/>
    <w:unhideWhenUsed/>
    <w:rsid w:val="00E03E4E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E27651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59"/>
    <w:rsid w:val="008800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agwek1Znak">
    <w:name w:val="Nagłówek 1 Znak"/>
    <w:basedOn w:val="Domylnaczcionkaakapitu"/>
    <w:link w:val="Nagwek1"/>
    <w:uiPriority w:val="9"/>
    <w:rsid w:val="00FF0C0F"/>
    <w:rPr>
      <w:rFonts w:asciiTheme="majorHAnsi" w:eastAsiaTheme="majorEastAsia" w:hAnsiTheme="majorHAnsi" w:cstheme="majorBidi"/>
      <w:color w:val="2F5496" w:themeColor="accent1" w:themeShade="BF"/>
      <w:sz w:val="40"/>
      <w:szCs w:val="40"/>
      <w:lang w:eastAsia="pl-PL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FF0C0F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eastAsia="pl-PL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FF0C0F"/>
    <w:rPr>
      <w:rFonts w:eastAsiaTheme="majorEastAsia" w:cstheme="majorBidi"/>
      <w:color w:val="2F5496" w:themeColor="accent1" w:themeShade="BF"/>
      <w:sz w:val="28"/>
      <w:szCs w:val="28"/>
      <w:lang w:eastAsia="pl-PL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FF0C0F"/>
    <w:rPr>
      <w:rFonts w:eastAsiaTheme="majorEastAsia" w:cstheme="majorBidi"/>
      <w:i/>
      <w:iCs/>
      <w:color w:val="2F5496" w:themeColor="accent1" w:themeShade="BF"/>
      <w:lang w:eastAsia="pl-PL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FF0C0F"/>
    <w:rPr>
      <w:rFonts w:eastAsiaTheme="majorEastAsia" w:cstheme="majorBidi"/>
      <w:color w:val="2F5496" w:themeColor="accent1" w:themeShade="BF"/>
      <w:lang w:eastAsia="pl-PL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FF0C0F"/>
    <w:rPr>
      <w:rFonts w:eastAsiaTheme="majorEastAsia" w:cstheme="majorBidi"/>
      <w:i/>
      <w:iCs/>
      <w:color w:val="595959" w:themeColor="text1" w:themeTint="A6"/>
      <w:lang w:eastAsia="pl-PL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FF0C0F"/>
    <w:rPr>
      <w:rFonts w:eastAsiaTheme="majorEastAsia" w:cstheme="majorBidi"/>
      <w:color w:val="595959" w:themeColor="text1" w:themeTint="A6"/>
      <w:lang w:eastAsia="pl-PL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FF0C0F"/>
    <w:rPr>
      <w:rFonts w:eastAsiaTheme="majorEastAsia" w:cstheme="majorBidi"/>
      <w:i/>
      <w:iCs/>
      <w:color w:val="272727" w:themeColor="text1" w:themeTint="D8"/>
      <w:lang w:eastAsia="pl-PL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FF0C0F"/>
    <w:rPr>
      <w:rFonts w:eastAsiaTheme="majorEastAsia" w:cstheme="majorBidi"/>
      <w:color w:val="272727" w:themeColor="text1" w:themeTint="D8"/>
      <w:lang w:eastAsia="pl-PL"/>
    </w:rPr>
  </w:style>
  <w:style w:type="paragraph" w:styleId="Tytu">
    <w:name w:val="Title"/>
    <w:basedOn w:val="Normalny"/>
    <w:next w:val="Normalny"/>
    <w:link w:val="TytuZnak"/>
    <w:uiPriority w:val="10"/>
    <w:qFormat/>
    <w:rsid w:val="00FF0C0F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FF0C0F"/>
    <w:rPr>
      <w:rFonts w:asciiTheme="majorHAnsi" w:eastAsiaTheme="majorEastAsia" w:hAnsiTheme="majorHAnsi" w:cstheme="majorBidi"/>
      <w:color w:val="00000A"/>
      <w:spacing w:val="-10"/>
      <w:kern w:val="28"/>
      <w:sz w:val="56"/>
      <w:szCs w:val="56"/>
      <w:lang w:eastAsia="pl-PL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FF0C0F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FF0C0F"/>
    <w:rPr>
      <w:rFonts w:eastAsiaTheme="majorEastAsia" w:cstheme="majorBidi"/>
      <w:color w:val="595959" w:themeColor="text1" w:themeTint="A6"/>
      <w:spacing w:val="15"/>
      <w:sz w:val="28"/>
      <w:szCs w:val="28"/>
      <w:lang w:eastAsia="pl-PL"/>
    </w:rPr>
  </w:style>
  <w:style w:type="paragraph" w:styleId="Cytat">
    <w:name w:val="Quote"/>
    <w:basedOn w:val="Normalny"/>
    <w:next w:val="Normalny"/>
    <w:link w:val="CytatZnak"/>
    <w:uiPriority w:val="29"/>
    <w:qFormat/>
    <w:rsid w:val="00FF0C0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FF0C0F"/>
    <w:rPr>
      <w:rFonts w:eastAsiaTheme="minorEastAsia"/>
      <w:i/>
      <w:iCs/>
      <w:color w:val="404040" w:themeColor="text1" w:themeTint="BF"/>
      <w:lang w:eastAsia="pl-PL"/>
    </w:rPr>
  </w:style>
  <w:style w:type="paragraph" w:styleId="Akapitzlist">
    <w:name w:val="List Paragraph"/>
    <w:aliases w:val="Akapit z listą BS,List Paragraph,T_SZ_List Paragraph,Akapit normalny,Bullet Number,lp1,List Paragraph2,ISCG Numerowanie,lp11,List Paragraph11,Bullet 1,Use Case List Paragraph,Body MS Bullet,L1,Akapit z listą5,Kolorowa lista — akcent 11"/>
    <w:basedOn w:val="Normalny"/>
    <w:link w:val="AkapitzlistZnak"/>
    <w:uiPriority w:val="34"/>
    <w:qFormat/>
    <w:rsid w:val="00FF0C0F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FF0C0F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FF0C0F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FF0C0F"/>
    <w:rPr>
      <w:rFonts w:eastAsiaTheme="minorEastAsia"/>
      <w:i/>
      <w:iCs/>
      <w:color w:val="2F5496" w:themeColor="accent1" w:themeShade="BF"/>
      <w:lang w:eastAsia="pl-PL"/>
    </w:rPr>
  </w:style>
  <w:style w:type="character" w:styleId="Odwoanieintensywne">
    <w:name w:val="Intense Reference"/>
    <w:basedOn w:val="Domylnaczcionkaakapitu"/>
    <w:uiPriority w:val="32"/>
    <w:qFormat/>
    <w:rsid w:val="00FF0C0F"/>
    <w:rPr>
      <w:b/>
      <w:bCs/>
      <w:smallCaps/>
      <w:color w:val="2F5496" w:themeColor="accent1" w:themeShade="BF"/>
      <w:spacing w:val="5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FF0C0F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FF0C0F"/>
    <w:rPr>
      <w:rFonts w:eastAsiaTheme="minorEastAsia"/>
      <w:color w:val="00000A"/>
      <w:sz w:val="20"/>
      <w:szCs w:val="20"/>
      <w:lang w:eastAsia="pl-PL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FF0C0F"/>
    <w:rPr>
      <w:vertAlign w:val="superscript"/>
    </w:rPr>
  </w:style>
  <w:style w:type="paragraph" w:customStyle="1" w:styleId="Textbody">
    <w:name w:val="Text body"/>
    <w:basedOn w:val="Normalny"/>
    <w:rsid w:val="009C02E1"/>
    <w:pPr>
      <w:widowControl w:val="0"/>
      <w:suppressAutoHyphens/>
      <w:autoSpaceDN w:val="0"/>
      <w:spacing w:after="140" w:line="288" w:lineRule="auto"/>
      <w:textAlignment w:val="baseline"/>
    </w:pPr>
    <w:rPr>
      <w:rFonts w:ascii="Liberation Serif" w:eastAsia="Droid Sans Fallback" w:hAnsi="Liberation Serif" w:cs="FreeSans"/>
      <w:color w:val="auto"/>
      <w:kern w:val="3"/>
      <w:sz w:val="24"/>
      <w:szCs w:val="24"/>
      <w:lang w:eastAsia="zh-CN" w:bidi="hi-IN"/>
    </w:rPr>
  </w:style>
  <w:style w:type="character" w:styleId="Uwydatnienie">
    <w:name w:val="Emphasis"/>
    <w:basedOn w:val="Domylnaczcionkaakapitu"/>
    <w:uiPriority w:val="20"/>
    <w:qFormat/>
    <w:rsid w:val="00BF1051"/>
    <w:rPr>
      <w:i/>
      <w:iCs/>
    </w:rPr>
  </w:style>
  <w:style w:type="paragraph" w:styleId="NormalnyWeb">
    <w:name w:val="Normal (Web)"/>
    <w:basedOn w:val="Normalny"/>
    <w:uiPriority w:val="99"/>
    <w:semiHidden/>
    <w:unhideWhenUsed/>
    <w:rsid w:val="00AF105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</w:rPr>
  </w:style>
  <w:style w:type="paragraph" w:customStyle="1" w:styleId="Default">
    <w:name w:val="Default"/>
    <w:rsid w:val="00D72449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color w:val="000000"/>
      <w:sz w:val="24"/>
      <w:szCs w:val="24"/>
    </w:rPr>
  </w:style>
  <w:style w:type="character" w:customStyle="1" w:styleId="AkapitzlistZnak">
    <w:name w:val="Akapit z listą Znak"/>
    <w:aliases w:val="Akapit z listą BS Znak,List Paragraph Znak,T_SZ_List Paragraph Znak,Akapit normalny Znak,Bullet Number Znak,lp1 Znak,List Paragraph2 Znak,ISCG Numerowanie Znak,lp11 Znak,List Paragraph11 Znak,Bullet 1 Znak,Body MS Bullet Znak,L1 Znak"/>
    <w:link w:val="Akapitzlist"/>
    <w:uiPriority w:val="34"/>
    <w:locked/>
    <w:rsid w:val="005710B2"/>
    <w:rPr>
      <w:rFonts w:eastAsiaTheme="minorEastAsia"/>
      <w:color w:val="00000A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22965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google.com/maps/place/data=!4m2!3m1!1s0x470e37d08e272943:0x921d196417db3376?sa=X&amp;ved=1t:8290&amp;ictx=111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sekretariat@krzyzowa.pl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33C2E24-B233-4413-9CE5-ABA9E5744C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352</TotalTime>
  <Pages>17</Pages>
  <Words>4385</Words>
  <Characters>26312</Characters>
  <Application>Microsoft Office Word</Application>
  <DocSecurity>0</DocSecurity>
  <Lines>219</Lines>
  <Paragraphs>61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Fundacja Krzyżowa dla Porozumienia Europejskiego</Company>
  <LinksUpToDate>false</LinksUpToDate>
  <CharactersWithSpaces>30636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Jola</dc:creator>
  <cp:keywords/>
  <dc:description/>
  <cp:lastModifiedBy>Kasia</cp:lastModifiedBy>
  <cp:revision>37</cp:revision>
  <cp:lastPrinted>2026-03-30T10:03:00Z</cp:lastPrinted>
  <dcterms:created xsi:type="dcterms:W3CDTF">2025-05-12T08:32:00Z</dcterms:created>
  <dcterms:modified xsi:type="dcterms:W3CDTF">2026-05-15T19:01:00Z</dcterms:modified>
</cp:coreProperties>
</file>